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6F" w:rsidRPr="00FD05A4" w:rsidRDefault="0029506F" w:rsidP="00CF6AC3">
      <w:pPr>
        <w:widowControl w:val="0"/>
        <w:jc w:val="center"/>
        <w:rPr>
          <w:rFonts w:asciiTheme="minorHAnsi" w:eastAsiaTheme="majorEastAsia" w:hAnsiTheme="minorHAnsi" w:cstheme="minorHAnsi"/>
          <w:kern w:val="2"/>
          <w:sz w:val="36"/>
          <w:szCs w:val="36"/>
        </w:rPr>
      </w:pPr>
      <w:bookmarkStart w:id="0" w:name="_GoBack"/>
      <w:bookmarkEnd w:id="0"/>
      <w:r w:rsidRPr="00FD05A4">
        <w:rPr>
          <w:rFonts w:asciiTheme="minorHAnsi" w:eastAsiaTheme="majorEastAsia" w:hAnsiTheme="minorHAnsi" w:cstheme="minorHAnsi"/>
          <w:kern w:val="2"/>
          <w:sz w:val="36"/>
          <w:szCs w:val="36"/>
        </w:rPr>
        <w:t>基于</w:t>
      </w:r>
      <w:r w:rsidRPr="00FD05A4">
        <w:rPr>
          <w:rFonts w:asciiTheme="minorHAnsi" w:eastAsiaTheme="majorEastAsia" w:hAnsiTheme="minorHAnsi" w:cstheme="minorHAnsi"/>
          <w:kern w:val="2"/>
          <w:sz w:val="36"/>
          <w:szCs w:val="36"/>
        </w:rPr>
        <w:t>ISA</w:t>
      </w:r>
      <w:r w:rsidRPr="00FD05A4">
        <w:rPr>
          <w:rFonts w:asciiTheme="minorHAnsi" w:eastAsiaTheme="majorEastAsia" w:hAnsiTheme="minorHAnsi" w:cstheme="minorHAnsi"/>
          <w:kern w:val="2"/>
          <w:sz w:val="36"/>
          <w:szCs w:val="36"/>
        </w:rPr>
        <w:t>大学图书馆服务质量测评研究</w:t>
      </w:r>
      <w:r w:rsidRPr="00FD05A4">
        <w:rPr>
          <w:rFonts w:asciiTheme="minorHAnsi" w:eastAsiaTheme="majorEastAsia" w:hAnsiTheme="minorHAnsi" w:cstheme="minorHAnsi"/>
          <w:kern w:val="2"/>
          <w:sz w:val="36"/>
          <w:szCs w:val="36"/>
        </w:rPr>
        <w:t>—</w:t>
      </w:r>
      <w:r w:rsidRPr="00FD05A4">
        <w:rPr>
          <w:rFonts w:asciiTheme="minorHAnsi" w:eastAsiaTheme="majorEastAsia" w:hAnsiTheme="minorHAnsi" w:cstheme="minorHAnsi"/>
          <w:kern w:val="2"/>
          <w:sz w:val="36"/>
          <w:szCs w:val="36"/>
        </w:rPr>
        <w:t>以东北林业大学图书馆为例</w:t>
      </w:r>
    </w:p>
    <w:p w:rsidR="00FD05A4" w:rsidRDefault="00FD05A4" w:rsidP="00FD05A4">
      <w:pPr>
        <w:ind w:right="840" w:firstLineChars="1700" w:firstLine="3570"/>
        <w:rPr>
          <w:rFonts w:asciiTheme="minorHAnsi" w:eastAsiaTheme="minorEastAsia" w:hAnsiTheme="minorHAnsi" w:cstheme="minorHAnsi"/>
          <w:sz w:val="21"/>
          <w:szCs w:val="21"/>
        </w:rPr>
      </w:pPr>
    </w:p>
    <w:p w:rsidR="0029506F" w:rsidRPr="00FD05A4" w:rsidRDefault="0029506F" w:rsidP="00FD05A4">
      <w:pPr>
        <w:ind w:right="840" w:firstLineChars="1700" w:firstLine="357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w:t>
      </w:r>
      <w:r w:rsidR="00FD05A4" w:rsidRPr="00FD05A4">
        <w:rPr>
          <w:rFonts w:asciiTheme="minorHAnsi" w:eastAsiaTheme="minorEastAsia" w:hAnsiTheme="minorHAnsi" w:cstheme="minorHAnsi"/>
          <w:sz w:val="21"/>
          <w:szCs w:val="21"/>
        </w:rPr>
        <w:t>许雪梅</w:t>
      </w:r>
      <w:r w:rsidR="00FD05A4" w:rsidRPr="00FD05A4">
        <w:rPr>
          <w:rFonts w:asciiTheme="minorHAnsi" w:eastAsiaTheme="minorEastAsia" w:hAnsiTheme="minorHAnsi" w:cstheme="minorHAnsi" w:hint="eastAsia"/>
          <w:sz w:val="21"/>
          <w:szCs w:val="21"/>
        </w:rPr>
        <w:t>，</w:t>
      </w:r>
      <w:r w:rsidRPr="00FD05A4">
        <w:rPr>
          <w:rFonts w:asciiTheme="minorHAnsi" w:eastAsiaTheme="minorEastAsia" w:hAnsiTheme="minorHAnsi" w:cstheme="minorHAnsi"/>
          <w:sz w:val="21"/>
          <w:szCs w:val="21"/>
        </w:rPr>
        <w:t>东北林业大学图书馆</w:t>
      </w:r>
      <w:r w:rsidRPr="00FD05A4">
        <w:rPr>
          <w:rFonts w:asciiTheme="minorHAnsi" w:eastAsiaTheme="minorEastAsia" w:hAnsiTheme="minorHAnsi" w:cstheme="minorHAnsi"/>
          <w:sz w:val="21"/>
          <w:szCs w:val="21"/>
        </w:rPr>
        <w:t>)</w:t>
      </w:r>
    </w:p>
    <w:p w:rsidR="0029506F" w:rsidRPr="009D2C55" w:rsidRDefault="0053389B" w:rsidP="0053389B">
      <w:pPr>
        <w:spacing w:beforeLines="100" w:before="360" w:afterLines="100" w:after="360"/>
        <w:jc w:val="center"/>
        <w:rPr>
          <w:rFonts w:asciiTheme="minorHAnsi" w:eastAsiaTheme="majorEastAsia" w:hAnsiTheme="minorHAnsi" w:cstheme="minorHAnsi"/>
          <w:sz w:val="32"/>
          <w:szCs w:val="32"/>
        </w:rPr>
      </w:pPr>
      <w:r w:rsidRPr="009D2C55">
        <w:rPr>
          <w:rFonts w:asciiTheme="minorHAnsi" w:eastAsiaTheme="majorEastAsia" w:hAnsiTheme="minorHAnsi" w:cstheme="minorHAnsi"/>
          <w:sz w:val="32"/>
          <w:szCs w:val="32"/>
        </w:rPr>
        <w:t>第一章</w:t>
      </w:r>
      <w:r w:rsidRPr="009D2C55">
        <w:rPr>
          <w:rFonts w:asciiTheme="minorHAnsi" w:eastAsiaTheme="majorEastAsia" w:hAnsiTheme="minorHAnsi" w:cstheme="minorHAnsi"/>
          <w:sz w:val="32"/>
          <w:szCs w:val="32"/>
        </w:rPr>
        <w:t xml:space="preserve"> </w:t>
      </w:r>
      <w:r w:rsidR="0029506F" w:rsidRPr="009D2C55">
        <w:rPr>
          <w:rFonts w:asciiTheme="minorHAnsi" w:eastAsiaTheme="majorEastAsia" w:hAnsiTheme="minorHAnsi" w:cstheme="minorHAnsi"/>
          <w:sz w:val="32"/>
          <w:szCs w:val="32"/>
        </w:rPr>
        <w:t>研究背景、目的及意义</w:t>
      </w:r>
    </w:p>
    <w:p w:rsidR="0029506F" w:rsidRPr="009D2C55" w:rsidRDefault="0029506F" w:rsidP="004E0DFF">
      <w:pPr>
        <w:spacing w:beforeLines="100" w:before="360" w:afterLines="100" w:after="360"/>
        <w:rPr>
          <w:rFonts w:asciiTheme="minorHAnsi" w:eastAsiaTheme="majorEastAsia" w:hAnsiTheme="minorHAnsi" w:cstheme="minorHAnsi"/>
          <w:sz w:val="28"/>
          <w:szCs w:val="28"/>
        </w:rPr>
      </w:pPr>
      <w:r w:rsidRPr="009D2C55">
        <w:rPr>
          <w:rFonts w:asciiTheme="minorHAnsi" w:eastAsiaTheme="majorEastAsia" w:hAnsiTheme="minorHAnsi" w:cstheme="minorHAnsi"/>
          <w:sz w:val="28"/>
          <w:szCs w:val="28"/>
        </w:rPr>
        <w:t>1.1</w:t>
      </w:r>
      <w:r w:rsidRPr="009D2C55">
        <w:rPr>
          <w:rFonts w:asciiTheme="minorHAnsi" w:eastAsiaTheme="majorEastAsia" w:hAnsiTheme="minorHAnsi" w:cstheme="minorHAnsi"/>
          <w:sz w:val="28"/>
          <w:szCs w:val="28"/>
        </w:rPr>
        <w:t>研究背景</w:t>
      </w:r>
    </w:p>
    <w:p w:rsidR="006F6B1E" w:rsidRPr="009D2C55" w:rsidRDefault="00EA6AF5" w:rsidP="00153F89">
      <w:pPr>
        <w:ind w:firstLineChars="200" w:firstLine="420"/>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90</w:t>
      </w:r>
      <w:r w:rsidRPr="009D2C55">
        <w:rPr>
          <w:rFonts w:asciiTheme="minorHAnsi" w:eastAsiaTheme="minorEastAsia" w:hAnsiTheme="minorHAnsi" w:cstheme="minorHAnsi"/>
          <w:sz w:val="21"/>
          <w:szCs w:val="21"/>
        </w:rPr>
        <w:t>年代中叶开始围绕着世界</w:t>
      </w:r>
      <w:r w:rsidR="008C3AC0" w:rsidRPr="009D2C55">
        <w:rPr>
          <w:rFonts w:asciiTheme="minorHAnsi" w:eastAsiaTheme="minorEastAsia" w:hAnsiTheme="minorHAnsi" w:cstheme="minorHAnsi"/>
          <w:sz w:val="21"/>
          <w:szCs w:val="21"/>
        </w:rPr>
        <w:t>先进</w:t>
      </w:r>
      <w:r w:rsidRPr="009D2C55">
        <w:rPr>
          <w:rFonts w:asciiTheme="minorHAnsi" w:eastAsiaTheme="minorEastAsia" w:hAnsiTheme="minorHAnsi" w:cstheme="minorHAnsi"/>
          <w:sz w:val="21"/>
          <w:szCs w:val="21"/>
        </w:rPr>
        <w:t>国</w:t>
      </w:r>
      <w:r w:rsidR="008C3AC0" w:rsidRPr="009D2C55">
        <w:rPr>
          <w:rFonts w:asciiTheme="minorHAnsi" w:eastAsiaTheme="minorEastAsia" w:hAnsiTheme="minorHAnsi" w:cstheme="minorHAnsi"/>
          <w:sz w:val="21"/>
          <w:szCs w:val="21"/>
        </w:rPr>
        <w:t>家</w:t>
      </w:r>
      <w:r w:rsidRPr="009D2C55">
        <w:rPr>
          <w:rStyle w:val="shorttext"/>
          <w:rFonts w:asciiTheme="minorHAnsi" w:eastAsiaTheme="minorEastAsia" w:hAnsiTheme="minorHAnsi" w:cstheme="minorHAnsi"/>
          <w:color w:val="333333"/>
          <w:sz w:val="21"/>
          <w:szCs w:val="21"/>
        </w:rPr>
        <w:t>已有</w:t>
      </w:r>
      <w:r w:rsidR="007C5D7F" w:rsidRPr="009D2C55">
        <w:rPr>
          <w:rFonts w:asciiTheme="minorHAnsi" w:eastAsiaTheme="minorEastAsia" w:hAnsiTheme="minorHAnsi" w:cstheme="minorHAnsi"/>
          <w:sz w:val="21"/>
          <w:szCs w:val="21"/>
        </w:rPr>
        <w:t>人提出</w:t>
      </w:r>
      <w:r w:rsidRPr="009D2C55">
        <w:rPr>
          <w:rFonts w:asciiTheme="minorHAnsi" w:eastAsiaTheme="minorEastAsia" w:hAnsiTheme="minorHAnsi" w:cstheme="minorHAnsi"/>
          <w:sz w:val="21"/>
          <w:szCs w:val="21"/>
        </w:rPr>
        <w:t>公共部门</w:t>
      </w:r>
      <w:r w:rsidR="007C5D7F" w:rsidRPr="009D2C55">
        <w:rPr>
          <w:rFonts w:asciiTheme="minorHAnsi" w:eastAsiaTheme="minorEastAsia" w:hAnsiTheme="minorHAnsi" w:cstheme="minorHAnsi"/>
          <w:sz w:val="21"/>
          <w:szCs w:val="21"/>
        </w:rPr>
        <w:t>应该采取</w:t>
      </w:r>
      <w:r w:rsidRPr="009D2C55">
        <w:rPr>
          <w:rFonts w:asciiTheme="minorHAnsi" w:eastAsiaTheme="minorEastAsia" w:hAnsiTheme="minorHAnsi" w:cstheme="minorHAnsi"/>
          <w:sz w:val="21"/>
          <w:szCs w:val="21"/>
        </w:rPr>
        <w:t>与私营部门</w:t>
      </w:r>
      <w:r w:rsidR="007C5D7F" w:rsidRPr="009D2C55">
        <w:rPr>
          <w:rFonts w:asciiTheme="minorHAnsi" w:eastAsiaTheme="minorEastAsia" w:hAnsiTheme="minorHAnsi" w:cstheme="minorHAnsi"/>
          <w:sz w:val="21"/>
          <w:szCs w:val="21"/>
        </w:rPr>
        <w:t>一样的</w:t>
      </w:r>
      <w:r w:rsidRPr="009D2C55">
        <w:rPr>
          <w:rFonts w:asciiTheme="minorHAnsi" w:eastAsiaTheme="minorEastAsia" w:hAnsiTheme="minorHAnsi" w:cstheme="minorHAnsi"/>
          <w:sz w:val="21"/>
          <w:szCs w:val="21"/>
        </w:rPr>
        <w:t>管理方法</w:t>
      </w:r>
      <w:r w:rsidR="007C5D7F" w:rsidRPr="009D2C55">
        <w:rPr>
          <w:rFonts w:asciiTheme="minorHAnsi" w:eastAsiaTheme="minorEastAsia" w:hAnsiTheme="minorHAnsi" w:cstheme="minorHAnsi"/>
          <w:sz w:val="21"/>
          <w:szCs w:val="21"/>
        </w:rPr>
        <w:t>，其结果很多公共部门从原来的官僚主义转变为</w:t>
      </w:r>
      <w:r w:rsidR="00AF0010" w:rsidRPr="009D2C55">
        <w:rPr>
          <w:rFonts w:asciiTheme="minorHAnsi" w:eastAsiaTheme="minorEastAsia" w:hAnsiTheme="minorHAnsi" w:cstheme="minorHAnsi"/>
          <w:sz w:val="21"/>
          <w:szCs w:val="21"/>
        </w:rPr>
        <w:t>以顾客为中心的顾客满</w:t>
      </w:r>
      <w:r w:rsidR="008C3AC0" w:rsidRPr="009D2C55">
        <w:rPr>
          <w:rFonts w:asciiTheme="minorHAnsi" w:eastAsiaTheme="minorEastAsia" w:hAnsiTheme="minorHAnsi" w:cstheme="minorHAnsi"/>
          <w:sz w:val="21"/>
          <w:szCs w:val="21"/>
        </w:rPr>
        <w:t>意</w:t>
      </w:r>
      <w:r w:rsidR="00AF0010" w:rsidRPr="009D2C55">
        <w:rPr>
          <w:rFonts w:asciiTheme="minorHAnsi" w:eastAsiaTheme="minorEastAsia" w:hAnsiTheme="minorHAnsi" w:cstheme="minorHAnsi"/>
          <w:sz w:val="21"/>
          <w:szCs w:val="21"/>
        </w:rPr>
        <w:t>至上的有效而富有竞争力的经营体制。这</w:t>
      </w:r>
      <w:r w:rsidR="00A62B5D" w:rsidRPr="009D2C55">
        <w:rPr>
          <w:rFonts w:asciiTheme="minorHAnsi" w:eastAsiaTheme="minorEastAsia" w:hAnsiTheme="minorHAnsi" w:cstheme="minorHAnsi"/>
          <w:sz w:val="21"/>
          <w:szCs w:val="21"/>
        </w:rPr>
        <w:t>对</w:t>
      </w:r>
      <w:r w:rsidR="00AF0010" w:rsidRPr="009D2C55">
        <w:rPr>
          <w:rFonts w:asciiTheme="minorHAnsi" w:eastAsiaTheme="minorEastAsia" w:hAnsiTheme="minorHAnsi" w:cstheme="minorHAnsi"/>
          <w:sz w:val="21"/>
          <w:szCs w:val="21"/>
        </w:rPr>
        <w:t>一个公共部门的图书馆的</w:t>
      </w:r>
      <w:r w:rsidR="00A62B5D" w:rsidRPr="009D2C55">
        <w:rPr>
          <w:rFonts w:asciiTheme="minorHAnsi" w:eastAsiaTheme="minorEastAsia" w:hAnsiTheme="minorHAnsi" w:cstheme="minorHAnsi"/>
          <w:sz w:val="21"/>
          <w:szCs w:val="21"/>
        </w:rPr>
        <w:t>也带来了</w:t>
      </w:r>
      <w:r w:rsidR="00AF0010" w:rsidRPr="009D2C55">
        <w:rPr>
          <w:rFonts w:asciiTheme="minorHAnsi" w:eastAsiaTheme="minorEastAsia" w:hAnsiTheme="minorHAnsi" w:cstheme="minorHAnsi"/>
          <w:sz w:val="21"/>
          <w:szCs w:val="21"/>
        </w:rPr>
        <w:t>很大的</w:t>
      </w:r>
      <w:r w:rsidR="00A62B5D" w:rsidRPr="009D2C55">
        <w:rPr>
          <w:rFonts w:asciiTheme="minorHAnsi" w:eastAsiaTheme="minorEastAsia" w:hAnsiTheme="minorHAnsi" w:cstheme="minorHAnsi"/>
          <w:sz w:val="21"/>
          <w:szCs w:val="21"/>
        </w:rPr>
        <w:t>冲击</w:t>
      </w:r>
      <w:r w:rsidR="00AF0010" w:rsidRPr="009D2C55">
        <w:rPr>
          <w:rFonts w:asciiTheme="minorHAnsi" w:eastAsiaTheme="minorEastAsia" w:hAnsiTheme="minorHAnsi" w:cstheme="minorHAnsi"/>
          <w:sz w:val="21"/>
          <w:szCs w:val="21"/>
        </w:rPr>
        <w:t>。面临着跟以往不一样的网络信息流通时代，</w:t>
      </w:r>
      <w:r w:rsidR="008A7C9C" w:rsidRPr="009D2C55">
        <w:rPr>
          <w:rFonts w:asciiTheme="minorHAnsi" w:eastAsiaTheme="minorEastAsia" w:hAnsiTheme="minorHAnsi" w:cstheme="minorHAnsi"/>
          <w:sz w:val="21"/>
          <w:szCs w:val="21"/>
        </w:rPr>
        <w:t>不改善图书馆的信息服务</w:t>
      </w:r>
      <w:r w:rsidR="00A62B5D" w:rsidRPr="009D2C55">
        <w:rPr>
          <w:rFonts w:asciiTheme="minorHAnsi" w:eastAsiaTheme="minorEastAsia" w:hAnsiTheme="minorHAnsi" w:cstheme="minorHAnsi"/>
          <w:sz w:val="21"/>
          <w:szCs w:val="21"/>
        </w:rPr>
        <w:t>图书馆也</w:t>
      </w:r>
      <w:r w:rsidR="008A7C9C" w:rsidRPr="009D2C55">
        <w:rPr>
          <w:rFonts w:asciiTheme="minorHAnsi" w:eastAsiaTheme="minorEastAsia" w:hAnsiTheme="minorHAnsi" w:cstheme="minorHAnsi"/>
          <w:sz w:val="21"/>
          <w:szCs w:val="21"/>
        </w:rPr>
        <w:t>很难</w:t>
      </w:r>
      <w:r w:rsidR="00A62B5D" w:rsidRPr="009D2C55">
        <w:rPr>
          <w:rFonts w:asciiTheme="minorHAnsi" w:eastAsiaTheme="minorEastAsia" w:hAnsiTheme="minorHAnsi" w:cstheme="minorHAnsi"/>
          <w:sz w:val="21"/>
          <w:szCs w:val="21"/>
        </w:rPr>
        <w:t>在激烈的市场竞争中</w:t>
      </w:r>
      <w:r w:rsidR="008A7C9C" w:rsidRPr="009D2C55">
        <w:rPr>
          <w:rFonts w:asciiTheme="minorHAnsi" w:eastAsiaTheme="minorEastAsia" w:hAnsiTheme="minorHAnsi" w:cstheme="minorHAnsi"/>
          <w:sz w:val="21"/>
          <w:szCs w:val="21"/>
        </w:rPr>
        <w:t>立足脚。特别是大学图书馆</w:t>
      </w:r>
      <w:r w:rsidR="00045BE3" w:rsidRPr="009D2C55">
        <w:rPr>
          <w:rFonts w:asciiTheme="minorHAnsi" w:eastAsiaTheme="minorEastAsia" w:hAnsiTheme="minorHAnsi" w:cstheme="minorHAnsi"/>
          <w:sz w:val="21"/>
          <w:szCs w:val="21"/>
        </w:rPr>
        <w:t>面临着大学越来越激烈的竞争而更加深刻</w:t>
      </w:r>
      <w:r w:rsidR="00E3130B" w:rsidRPr="009D2C55">
        <w:rPr>
          <w:rFonts w:asciiTheme="minorHAnsi" w:eastAsiaTheme="minorEastAsia" w:hAnsiTheme="minorHAnsi" w:cstheme="minorHAnsi"/>
          <w:sz w:val="21"/>
          <w:szCs w:val="21"/>
          <w:vertAlign w:val="superscript"/>
        </w:rPr>
        <w:t>[1]</w:t>
      </w:r>
      <w:r w:rsidR="00045BE3" w:rsidRPr="009D2C55">
        <w:rPr>
          <w:rFonts w:asciiTheme="minorHAnsi" w:eastAsiaTheme="minorEastAsia" w:hAnsiTheme="minorHAnsi" w:cstheme="minorHAnsi"/>
          <w:sz w:val="21"/>
          <w:szCs w:val="21"/>
        </w:rPr>
        <w:t>。</w:t>
      </w:r>
      <w:r w:rsidR="006D2BFA" w:rsidRPr="009D2C55">
        <w:rPr>
          <w:rFonts w:asciiTheme="minorHAnsi" w:eastAsiaTheme="minorEastAsia" w:hAnsiTheme="minorHAnsi" w:cstheme="minorHAnsi"/>
          <w:sz w:val="21"/>
          <w:szCs w:val="21"/>
        </w:rPr>
        <w:t>用户为中心的用户满足经营的核心在于启用综合的品质管理</w:t>
      </w:r>
      <w:r w:rsidR="006F6B1E" w:rsidRPr="009D2C55">
        <w:rPr>
          <w:rFonts w:asciiTheme="minorHAnsi" w:eastAsiaTheme="minorEastAsia" w:hAnsiTheme="minorHAnsi" w:cstheme="minorHAnsi"/>
          <w:sz w:val="21"/>
          <w:szCs w:val="21"/>
        </w:rPr>
        <w:t>体系</w:t>
      </w:r>
      <w:r w:rsidR="006D2BFA" w:rsidRPr="009D2C55">
        <w:rPr>
          <w:rFonts w:asciiTheme="minorHAnsi" w:eastAsiaTheme="minorEastAsia" w:hAnsiTheme="minorHAnsi" w:cstheme="minorHAnsi"/>
          <w:sz w:val="21"/>
          <w:szCs w:val="21"/>
        </w:rPr>
        <w:t>。现图书馆提供的各种资源和服务</w:t>
      </w:r>
      <w:r w:rsidR="00846DFF" w:rsidRPr="009D2C55">
        <w:rPr>
          <w:rFonts w:asciiTheme="minorHAnsi" w:eastAsiaTheme="minorEastAsia" w:hAnsiTheme="minorHAnsi" w:cstheme="minorHAnsi"/>
          <w:sz w:val="21"/>
          <w:szCs w:val="21"/>
        </w:rPr>
        <w:t>从</w:t>
      </w:r>
      <w:r w:rsidR="006D2BFA" w:rsidRPr="009D2C55">
        <w:rPr>
          <w:rFonts w:asciiTheme="minorHAnsi" w:eastAsiaTheme="minorEastAsia" w:hAnsiTheme="minorHAnsi" w:cstheme="minorHAnsi"/>
          <w:sz w:val="21"/>
          <w:szCs w:val="21"/>
        </w:rPr>
        <w:t>用户的角度评价，从而提出服务品质改善的方案和提示未来图书馆发展方向</w:t>
      </w:r>
      <w:r w:rsidR="00B32624" w:rsidRPr="009D2C55">
        <w:rPr>
          <w:rFonts w:asciiTheme="minorHAnsi" w:eastAsiaTheme="minorEastAsia" w:hAnsiTheme="minorHAnsi" w:cstheme="minorHAnsi"/>
          <w:sz w:val="21"/>
          <w:szCs w:val="21"/>
          <w:vertAlign w:val="superscript"/>
        </w:rPr>
        <w:t>[2]</w:t>
      </w:r>
      <w:r w:rsidR="00846DFF" w:rsidRPr="009D2C55">
        <w:rPr>
          <w:rFonts w:asciiTheme="minorHAnsi" w:eastAsiaTheme="minorEastAsia" w:hAnsiTheme="minorHAnsi" w:cstheme="minorHAnsi"/>
          <w:sz w:val="21"/>
          <w:szCs w:val="21"/>
        </w:rPr>
        <w:t>。</w:t>
      </w:r>
      <w:r w:rsidR="006D2BFA" w:rsidRPr="009D2C55">
        <w:rPr>
          <w:rFonts w:asciiTheme="minorHAnsi" w:eastAsiaTheme="minorEastAsia" w:hAnsiTheme="minorHAnsi" w:cstheme="minorHAnsi"/>
          <w:sz w:val="21"/>
          <w:szCs w:val="21"/>
        </w:rPr>
        <w:t>20</w:t>
      </w:r>
      <w:r w:rsidR="006D2BFA" w:rsidRPr="009D2C55">
        <w:rPr>
          <w:rFonts w:asciiTheme="minorHAnsi" w:eastAsiaTheme="minorEastAsia" w:hAnsiTheme="minorHAnsi" w:cstheme="minorHAnsi"/>
          <w:sz w:val="21"/>
          <w:szCs w:val="21"/>
        </w:rPr>
        <w:t>世纪</w:t>
      </w:r>
      <w:r w:rsidR="006D2BFA" w:rsidRPr="009D2C55">
        <w:rPr>
          <w:rFonts w:asciiTheme="minorHAnsi" w:eastAsiaTheme="minorEastAsia" w:hAnsiTheme="minorHAnsi" w:cstheme="minorHAnsi"/>
          <w:sz w:val="21"/>
          <w:szCs w:val="21"/>
        </w:rPr>
        <w:t>80</w:t>
      </w:r>
      <w:r w:rsidR="006D2BFA" w:rsidRPr="009D2C55">
        <w:rPr>
          <w:rFonts w:asciiTheme="minorHAnsi" w:eastAsiaTheme="minorEastAsia" w:hAnsiTheme="minorHAnsi" w:cstheme="minorHAnsi"/>
          <w:sz w:val="21"/>
          <w:szCs w:val="21"/>
        </w:rPr>
        <w:t>年代末，在服务行业兴起了一种面向顾客的新服务质量评价方法</w:t>
      </w:r>
      <w:r w:rsidR="006D2BFA" w:rsidRPr="009D2C55">
        <w:rPr>
          <w:rFonts w:asciiTheme="minorHAnsi" w:eastAsiaTheme="minorEastAsia" w:hAnsiTheme="minorHAnsi" w:cstheme="minorHAnsi"/>
          <w:sz w:val="21"/>
          <w:szCs w:val="21"/>
        </w:rPr>
        <w:t>SERVQUAL, SERVQUAL</w:t>
      </w:r>
      <w:r w:rsidR="006D2BFA" w:rsidRPr="009D2C55">
        <w:rPr>
          <w:rFonts w:asciiTheme="minorHAnsi" w:eastAsiaTheme="minorEastAsia" w:hAnsiTheme="minorHAnsi" w:cstheme="minorHAnsi"/>
          <w:sz w:val="21"/>
          <w:szCs w:val="21"/>
        </w:rPr>
        <w:t>认为只有顾客的评价是有意义的，用户的期望是开展优质服务的先决条件，也是衡量提供服务者表现的重要依据</w:t>
      </w:r>
      <w:r w:rsidR="00B32624" w:rsidRPr="009D2C55">
        <w:rPr>
          <w:rFonts w:asciiTheme="minorHAnsi" w:eastAsiaTheme="minorEastAsia" w:hAnsiTheme="minorHAnsi" w:cstheme="minorHAnsi"/>
          <w:sz w:val="21"/>
          <w:szCs w:val="21"/>
          <w:vertAlign w:val="superscript"/>
        </w:rPr>
        <w:t>[3]</w:t>
      </w:r>
      <w:r w:rsidR="006D2BFA" w:rsidRPr="009D2C55">
        <w:rPr>
          <w:rFonts w:asciiTheme="minorHAnsi" w:eastAsiaTheme="minorEastAsia" w:hAnsiTheme="minorHAnsi" w:cstheme="minorHAnsi"/>
          <w:sz w:val="21"/>
          <w:szCs w:val="21"/>
        </w:rPr>
        <w:t>。</w:t>
      </w:r>
      <w:r w:rsidR="006D2BFA" w:rsidRPr="009D2C55">
        <w:rPr>
          <w:rFonts w:asciiTheme="minorHAnsi" w:eastAsiaTheme="minorEastAsia" w:hAnsiTheme="minorHAnsi" w:cstheme="minorHAnsi"/>
          <w:sz w:val="21"/>
          <w:szCs w:val="21"/>
        </w:rPr>
        <w:t>SERVQUAL</w:t>
      </w:r>
      <w:r w:rsidR="006D2BFA" w:rsidRPr="009D2C55">
        <w:rPr>
          <w:rFonts w:asciiTheme="minorHAnsi" w:eastAsiaTheme="minorEastAsia" w:hAnsiTheme="minorHAnsi" w:cstheme="minorHAnsi"/>
          <w:sz w:val="21"/>
          <w:szCs w:val="21"/>
        </w:rPr>
        <w:t>在商业机构中虽有争议但应用广泛。</w:t>
      </w:r>
      <w:r w:rsidR="00F82E93" w:rsidRPr="009D2C55">
        <w:rPr>
          <w:rFonts w:asciiTheme="minorHAnsi" w:eastAsiaTheme="minorEastAsia" w:hAnsiTheme="minorHAnsi" w:cstheme="minorHAnsi"/>
          <w:sz w:val="21"/>
          <w:szCs w:val="21"/>
        </w:rPr>
        <w:t>图书馆学者逐步认识到用户在图书馆评估中的重要性，对基于用户期望的感知模型</w:t>
      </w:r>
      <w:r w:rsidR="00F82E93" w:rsidRPr="009D2C55">
        <w:rPr>
          <w:rFonts w:asciiTheme="minorHAnsi" w:eastAsiaTheme="minorEastAsia" w:hAnsiTheme="minorHAnsi" w:cstheme="minorHAnsi"/>
          <w:sz w:val="21"/>
          <w:szCs w:val="21"/>
        </w:rPr>
        <w:t>SERVQUAL</w:t>
      </w:r>
      <w:r w:rsidR="00F82E93" w:rsidRPr="009D2C55">
        <w:rPr>
          <w:rFonts w:asciiTheme="minorHAnsi" w:eastAsiaTheme="minorEastAsia" w:hAnsiTheme="minorHAnsi" w:cstheme="minorHAnsi"/>
          <w:sz w:val="21"/>
          <w:szCs w:val="21"/>
        </w:rPr>
        <w:t>进行了多方面的研究，并应用到图书馆质量评价中。根据</w:t>
      </w:r>
      <w:r w:rsidR="00F82E93" w:rsidRPr="009D2C55">
        <w:rPr>
          <w:rFonts w:asciiTheme="minorHAnsi" w:eastAsiaTheme="minorEastAsia" w:hAnsiTheme="minorHAnsi" w:cstheme="minorHAnsi"/>
          <w:sz w:val="21"/>
          <w:szCs w:val="21"/>
        </w:rPr>
        <w:t>A&amp;M</w:t>
      </w:r>
      <w:r w:rsidR="00F82E93" w:rsidRPr="009D2C55">
        <w:rPr>
          <w:rFonts w:asciiTheme="minorHAnsi" w:eastAsiaTheme="minorEastAsia" w:hAnsiTheme="minorHAnsi" w:cstheme="minorHAnsi"/>
          <w:sz w:val="21"/>
          <w:szCs w:val="21"/>
        </w:rPr>
        <w:t>大学图书馆六年来对</w:t>
      </w:r>
      <w:r w:rsidR="00F82E93" w:rsidRPr="009D2C55">
        <w:rPr>
          <w:rFonts w:asciiTheme="minorHAnsi" w:eastAsiaTheme="minorEastAsia" w:hAnsiTheme="minorHAnsi" w:cstheme="minorHAnsi"/>
          <w:sz w:val="21"/>
          <w:szCs w:val="21"/>
        </w:rPr>
        <w:t>SERVQUAL</w:t>
      </w:r>
      <w:r w:rsidR="00F82E93" w:rsidRPr="009D2C55">
        <w:rPr>
          <w:rFonts w:asciiTheme="minorHAnsi" w:eastAsiaTheme="minorEastAsia" w:hAnsiTheme="minorHAnsi" w:cstheme="minorHAnsi"/>
          <w:sz w:val="21"/>
          <w:szCs w:val="21"/>
        </w:rPr>
        <w:t>的研究和实践经验，美国研究图书馆学会（</w:t>
      </w:r>
      <w:r w:rsidR="00F82E93" w:rsidRPr="009D2C55">
        <w:rPr>
          <w:rFonts w:asciiTheme="minorHAnsi" w:eastAsiaTheme="minorEastAsia" w:hAnsiTheme="minorHAnsi" w:cstheme="minorHAnsi"/>
          <w:sz w:val="21"/>
          <w:szCs w:val="21"/>
        </w:rPr>
        <w:t>ARL</w:t>
      </w:r>
      <w:r w:rsidR="00F82E93" w:rsidRPr="009D2C55">
        <w:rPr>
          <w:rFonts w:asciiTheme="minorHAnsi" w:eastAsiaTheme="minorEastAsia" w:hAnsiTheme="minorHAnsi" w:cstheme="minorHAnsi"/>
          <w:sz w:val="21"/>
          <w:szCs w:val="21"/>
        </w:rPr>
        <w:t>）</w:t>
      </w:r>
      <w:r w:rsidR="00F82E93" w:rsidRPr="009D2C55">
        <w:rPr>
          <w:rFonts w:asciiTheme="minorHAnsi" w:eastAsiaTheme="minorEastAsia" w:hAnsiTheme="minorHAnsi" w:cstheme="minorHAnsi"/>
          <w:sz w:val="21"/>
          <w:szCs w:val="21"/>
        </w:rPr>
        <w:t>1999</w:t>
      </w:r>
      <w:r w:rsidR="00F82E93" w:rsidRPr="009D2C55">
        <w:rPr>
          <w:rFonts w:asciiTheme="minorHAnsi" w:eastAsiaTheme="minorEastAsia" w:hAnsiTheme="minorHAnsi" w:cstheme="minorHAnsi"/>
          <w:sz w:val="21"/>
          <w:szCs w:val="21"/>
        </w:rPr>
        <w:t>年启动了</w:t>
      </w:r>
      <w:r w:rsidR="00F82E93" w:rsidRPr="009D2C55">
        <w:rPr>
          <w:rFonts w:asciiTheme="minorHAnsi" w:eastAsiaTheme="minorEastAsia" w:hAnsiTheme="minorHAnsi" w:cstheme="minorHAnsi"/>
          <w:sz w:val="21"/>
          <w:szCs w:val="21"/>
        </w:rPr>
        <w:t>LibQUAL</w:t>
      </w:r>
      <w:r w:rsidR="00F82E93" w:rsidRPr="009D2C55">
        <w:rPr>
          <w:rFonts w:asciiTheme="minorHAnsi" w:eastAsiaTheme="minorEastAsia" w:hAnsiTheme="minorHAnsi" w:cstheme="minorHAnsi"/>
          <w:sz w:val="21"/>
          <w:szCs w:val="21"/>
        </w:rPr>
        <w:t>初始计划</w:t>
      </w:r>
      <w:r w:rsidR="00F82E93" w:rsidRPr="009D2C55">
        <w:rPr>
          <w:rFonts w:asciiTheme="minorHAnsi" w:eastAsiaTheme="minorEastAsia" w:hAnsiTheme="minorHAnsi" w:cstheme="minorHAnsi"/>
          <w:sz w:val="21"/>
          <w:szCs w:val="21"/>
        </w:rPr>
        <w:t>‘</w:t>
      </w:r>
      <w:r w:rsidR="00F82E93" w:rsidRPr="009D2C55">
        <w:rPr>
          <w:rFonts w:asciiTheme="minorHAnsi" w:eastAsiaTheme="minorEastAsia" w:hAnsiTheme="minorHAnsi" w:cstheme="minorHAnsi"/>
          <w:sz w:val="21"/>
          <w:szCs w:val="21"/>
        </w:rPr>
        <w:t>新测度方法项目</w:t>
      </w:r>
      <w:r w:rsidR="00F82E93" w:rsidRPr="009D2C55">
        <w:rPr>
          <w:rFonts w:asciiTheme="minorHAnsi" w:eastAsiaTheme="minorEastAsia" w:hAnsiTheme="minorHAnsi" w:cstheme="minorHAnsi"/>
          <w:sz w:val="21"/>
          <w:szCs w:val="21"/>
        </w:rPr>
        <w:t>’</w:t>
      </w:r>
      <w:r w:rsidR="00F82E93" w:rsidRPr="009D2C55">
        <w:rPr>
          <w:rFonts w:asciiTheme="minorHAnsi" w:eastAsiaTheme="minorEastAsia" w:hAnsiTheme="minorHAnsi" w:cstheme="minorHAnsi"/>
          <w:sz w:val="21"/>
          <w:szCs w:val="21"/>
        </w:rPr>
        <w:t>，旨在克服</w:t>
      </w:r>
      <w:r w:rsidR="004900C9" w:rsidRPr="009D2C55">
        <w:rPr>
          <w:rFonts w:asciiTheme="minorHAnsi" w:eastAsiaTheme="minorEastAsia" w:hAnsiTheme="minorHAnsi" w:cstheme="minorHAnsi"/>
          <w:sz w:val="21"/>
          <w:szCs w:val="21"/>
        </w:rPr>
        <w:t>SERVQUAL</w:t>
      </w:r>
      <w:r w:rsidR="004900C9" w:rsidRPr="009D2C55">
        <w:rPr>
          <w:rFonts w:asciiTheme="minorHAnsi" w:eastAsiaTheme="minorEastAsia" w:hAnsiTheme="minorHAnsi" w:cstheme="minorHAnsi"/>
          <w:sz w:val="21"/>
          <w:szCs w:val="21"/>
        </w:rPr>
        <w:t>用于图书馆服务评价的不足，建立一种实用的服务评价模式来长期跟踪服务绩效，获得用户反馈，以更好的了解用户对图书馆服务的感知</w:t>
      </w:r>
      <w:r w:rsidR="005162EC" w:rsidRPr="009D2C55">
        <w:rPr>
          <w:rFonts w:asciiTheme="minorHAnsi" w:eastAsiaTheme="minorEastAsia" w:hAnsiTheme="minorHAnsi" w:cstheme="minorHAnsi"/>
          <w:sz w:val="21"/>
          <w:szCs w:val="21"/>
        </w:rPr>
        <w:t>。</w:t>
      </w:r>
      <w:r w:rsidR="00B34CF0" w:rsidRPr="009D2C55">
        <w:rPr>
          <w:rFonts w:asciiTheme="minorHAnsi" w:eastAsiaTheme="minorEastAsia" w:hAnsiTheme="minorHAnsi" w:cstheme="minorHAnsi"/>
          <w:sz w:val="21"/>
          <w:szCs w:val="21"/>
        </w:rPr>
        <w:t>LibQUAL+®</w:t>
      </w:r>
      <w:r w:rsidR="00B34CF0" w:rsidRPr="009D2C55">
        <w:rPr>
          <w:rFonts w:asciiTheme="minorHAnsi" w:eastAsiaTheme="minorEastAsia" w:hAnsiTheme="minorHAnsi" w:cstheme="minorHAnsi"/>
          <w:sz w:val="21"/>
          <w:szCs w:val="21"/>
        </w:rPr>
        <w:t>是美国图书馆协会与德克萨斯</w:t>
      </w:r>
      <w:r w:rsidR="00B34CF0" w:rsidRPr="009D2C55">
        <w:rPr>
          <w:rFonts w:asciiTheme="minorHAnsi" w:eastAsiaTheme="minorEastAsia" w:hAnsiTheme="minorHAnsi" w:cstheme="minorHAnsi"/>
          <w:sz w:val="21"/>
          <w:szCs w:val="21"/>
        </w:rPr>
        <w:t>A&amp;M</w:t>
      </w:r>
      <w:r w:rsidR="00B34CF0" w:rsidRPr="009D2C55">
        <w:rPr>
          <w:rFonts w:asciiTheme="minorHAnsi" w:eastAsiaTheme="minorEastAsia" w:hAnsiTheme="minorHAnsi" w:cstheme="minorHAnsi"/>
          <w:sz w:val="21"/>
          <w:szCs w:val="21"/>
        </w:rPr>
        <w:t>大学图书馆在</w:t>
      </w:r>
      <w:r w:rsidR="00B34CF0" w:rsidRPr="009D2C55">
        <w:rPr>
          <w:rFonts w:asciiTheme="minorHAnsi" w:eastAsiaTheme="minorEastAsia" w:hAnsiTheme="minorHAnsi" w:cstheme="minorHAnsi"/>
          <w:sz w:val="21"/>
          <w:szCs w:val="21"/>
        </w:rPr>
        <w:t>SERVQUAL</w:t>
      </w:r>
      <w:r w:rsidR="00B34CF0" w:rsidRPr="009D2C55">
        <w:rPr>
          <w:rFonts w:asciiTheme="minorHAnsi" w:eastAsiaTheme="minorEastAsia" w:hAnsiTheme="minorHAnsi" w:cstheme="minorHAnsi"/>
          <w:sz w:val="21"/>
          <w:szCs w:val="21"/>
        </w:rPr>
        <w:t>基础上结合图书馆的内涵，重新调查并定义维度，从而建立的图书馆服务质量评价模型。来至</w:t>
      </w:r>
      <w:r w:rsidR="00B34CF0" w:rsidRPr="009D2C55">
        <w:rPr>
          <w:rFonts w:asciiTheme="minorHAnsi" w:eastAsiaTheme="minorEastAsia" w:hAnsiTheme="minorHAnsi" w:cstheme="minorHAnsi"/>
          <w:sz w:val="21"/>
          <w:szCs w:val="21"/>
        </w:rPr>
        <w:t>LibQUAL+®</w:t>
      </w:r>
      <w:r w:rsidR="00B34CF0" w:rsidRPr="009D2C55">
        <w:rPr>
          <w:rFonts w:asciiTheme="minorHAnsi" w:eastAsiaTheme="minorEastAsia" w:hAnsiTheme="minorHAnsi" w:cstheme="minorHAnsi"/>
          <w:sz w:val="21"/>
          <w:szCs w:val="21"/>
        </w:rPr>
        <w:t>项目成员馆的经验表明，</w:t>
      </w:r>
      <w:r w:rsidR="00B34CF0" w:rsidRPr="009D2C55">
        <w:rPr>
          <w:rFonts w:asciiTheme="minorHAnsi" w:eastAsiaTheme="minorEastAsia" w:hAnsiTheme="minorHAnsi" w:cstheme="minorHAnsi"/>
          <w:sz w:val="21"/>
          <w:szCs w:val="21"/>
        </w:rPr>
        <w:t>LibQUAL+®</w:t>
      </w:r>
      <w:r w:rsidR="00B34CF0" w:rsidRPr="009D2C55">
        <w:rPr>
          <w:rFonts w:asciiTheme="minorHAnsi" w:eastAsiaTheme="minorEastAsia" w:hAnsiTheme="minorHAnsi" w:cstheme="minorHAnsi"/>
          <w:sz w:val="21"/>
          <w:szCs w:val="21"/>
        </w:rPr>
        <w:t>能够有效识别和确认图书馆服务质量的影响因素并制定相应策略以提升服务水平</w:t>
      </w:r>
      <w:r w:rsidR="005B4432" w:rsidRPr="009D2C55">
        <w:rPr>
          <w:rFonts w:asciiTheme="minorHAnsi" w:eastAsiaTheme="minorEastAsia" w:hAnsiTheme="minorHAnsi" w:cstheme="minorHAnsi"/>
          <w:sz w:val="21"/>
          <w:szCs w:val="21"/>
        </w:rPr>
        <w:t>，真正体现图书馆以用户为中心的人本位服务理念。目前</w:t>
      </w:r>
      <w:r w:rsidR="005B4432" w:rsidRPr="009D2C55">
        <w:rPr>
          <w:rFonts w:asciiTheme="minorHAnsi" w:eastAsiaTheme="minorEastAsia" w:hAnsiTheme="minorHAnsi" w:cstheme="minorHAnsi"/>
          <w:sz w:val="21"/>
          <w:szCs w:val="21"/>
        </w:rPr>
        <w:t>LibQUAL+®</w:t>
      </w:r>
      <w:r w:rsidR="005B4432" w:rsidRPr="009D2C55">
        <w:rPr>
          <w:rFonts w:asciiTheme="minorHAnsi" w:eastAsiaTheme="minorEastAsia" w:hAnsiTheme="minorHAnsi" w:cstheme="minorHAnsi"/>
          <w:sz w:val="21"/>
          <w:szCs w:val="21"/>
        </w:rPr>
        <w:t>已经应用到世界范围内共</w:t>
      </w:r>
      <w:r w:rsidR="005B4432" w:rsidRPr="009D2C55">
        <w:rPr>
          <w:rFonts w:asciiTheme="minorHAnsi" w:eastAsiaTheme="minorEastAsia" w:hAnsiTheme="minorHAnsi" w:cstheme="minorHAnsi"/>
          <w:sz w:val="21"/>
          <w:szCs w:val="21"/>
        </w:rPr>
        <w:t>1000</w:t>
      </w:r>
      <w:r w:rsidR="005B4432" w:rsidRPr="009D2C55">
        <w:rPr>
          <w:rFonts w:asciiTheme="minorHAnsi" w:eastAsiaTheme="minorEastAsia" w:hAnsiTheme="minorHAnsi" w:cstheme="minorHAnsi"/>
          <w:sz w:val="21"/>
          <w:szCs w:val="21"/>
        </w:rPr>
        <w:t>多个机构图书馆，跨越</w:t>
      </w:r>
      <w:r w:rsidR="005B4432" w:rsidRPr="009D2C55">
        <w:rPr>
          <w:rFonts w:asciiTheme="minorHAnsi" w:eastAsiaTheme="minorEastAsia" w:hAnsiTheme="minorHAnsi" w:cstheme="minorHAnsi"/>
          <w:sz w:val="21"/>
          <w:szCs w:val="21"/>
        </w:rPr>
        <w:t>23</w:t>
      </w:r>
      <w:r w:rsidR="005B4432" w:rsidRPr="009D2C55">
        <w:rPr>
          <w:rFonts w:asciiTheme="minorHAnsi" w:eastAsiaTheme="minorEastAsia" w:hAnsiTheme="minorHAnsi" w:cstheme="minorHAnsi"/>
          <w:sz w:val="21"/>
          <w:szCs w:val="21"/>
        </w:rPr>
        <w:t>个国家，支持</w:t>
      </w:r>
      <w:r w:rsidR="005B4432" w:rsidRPr="009D2C55">
        <w:rPr>
          <w:rFonts w:asciiTheme="minorHAnsi" w:eastAsiaTheme="minorEastAsia" w:hAnsiTheme="minorHAnsi" w:cstheme="minorHAnsi"/>
          <w:sz w:val="21"/>
          <w:szCs w:val="21"/>
        </w:rPr>
        <w:t>17</w:t>
      </w:r>
      <w:r w:rsidR="005B4432" w:rsidRPr="009D2C55">
        <w:rPr>
          <w:rFonts w:asciiTheme="minorHAnsi" w:eastAsiaTheme="minorEastAsia" w:hAnsiTheme="minorHAnsi" w:cstheme="minorHAnsi"/>
          <w:sz w:val="21"/>
          <w:szCs w:val="21"/>
        </w:rPr>
        <w:t>种语言的目前在全球高校图书馆中应用最广泛的一种用户评价图书馆服务质量的工具</w:t>
      </w:r>
      <w:r w:rsidR="00706AD5" w:rsidRPr="009D2C55">
        <w:rPr>
          <w:rFonts w:asciiTheme="minorHAnsi" w:eastAsiaTheme="minorEastAsia" w:hAnsiTheme="minorHAnsi" w:cstheme="minorHAnsi"/>
          <w:sz w:val="21"/>
          <w:szCs w:val="21"/>
          <w:vertAlign w:val="superscript"/>
        </w:rPr>
        <w:t>[4]</w:t>
      </w:r>
      <w:r w:rsidR="0015083E" w:rsidRPr="009D2C55">
        <w:rPr>
          <w:rFonts w:asciiTheme="minorHAnsi" w:eastAsiaTheme="minorEastAsia" w:hAnsiTheme="minorHAnsi" w:cstheme="minorHAnsi"/>
          <w:sz w:val="21"/>
          <w:szCs w:val="21"/>
        </w:rPr>
        <w:t>。国内不少图书馆也开始应用</w:t>
      </w:r>
      <w:r w:rsidR="0015083E" w:rsidRPr="009D2C55">
        <w:rPr>
          <w:rFonts w:asciiTheme="minorHAnsi" w:eastAsiaTheme="minorEastAsia" w:hAnsiTheme="minorHAnsi" w:cstheme="minorHAnsi"/>
          <w:sz w:val="21"/>
          <w:szCs w:val="21"/>
        </w:rPr>
        <w:t>LibQUAL+®</w:t>
      </w:r>
      <w:r w:rsidR="0015083E" w:rsidRPr="009D2C55">
        <w:rPr>
          <w:rFonts w:asciiTheme="minorHAnsi" w:eastAsiaTheme="minorEastAsia" w:hAnsiTheme="minorHAnsi" w:cstheme="minorHAnsi"/>
          <w:sz w:val="21"/>
          <w:szCs w:val="21"/>
        </w:rPr>
        <w:t>开展服务质量评价调查，如清华大学图书馆、中山大学图书馆、华南理工大学图书馆、华南师范大学图书馆、武汉大学图书馆</w:t>
      </w:r>
      <w:r w:rsidR="00921525" w:rsidRPr="009D2C55">
        <w:rPr>
          <w:rFonts w:asciiTheme="minorHAnsi" w:eastAsiaTheme="minorEastAsia" w:hAnsiTheme="minorHAnsi" w:cstheme="minorHAnsi"/>
          <w:sz w:val="21"/>
          <w:szCs w:val="21"/>
        </w:rPr>
        <w:t>等根据</w:t>
      </w:r>
      <w:r w:rsidR="00921525" w:rsidRPr="009D2C55">
        <w:rPr>
          <w:rFonts w:asciiTheme="minorHAnsi" w:eastAsiaTheme="minorEastAsia" w:hAnsiTheme="minorHAnsi" w:cstheme="minorHAnsi"/>
          <w:sz w:val="21"/>
          <w:szCs w:val="21"/>
        </w:rPr>
        <w:t>LibQUAL+®</w:t>
      </w:r>
      <w:r w:rsidR="00921525" w:rsidRPr="009D2C55">
        <w:rPr>
          <w:rFonts w:asciiTheme="minorHAnsi" w:eastAsiaTheme="minorEastAsia" w:hAnsiTheme="minorHAnsi" w:cstheme="minorHAnsi"/>
          <w:sz w:val="21"/>
          <w:szCs w:val="21"/>
        </w:rPr>
        <w:t>指标体系进行了用户满意度调查，为图书馆服务的改善起到了积极的推动作用</w:t>
      </w:r>
      <w:r w:rsidR="0068799E" w:rsidRPr="009D2C55">
        <w:rPr>
          <w:rFonts w:asciiTheme="minorHAnsi" w:eastAsiaTheme="minorEastAsia" w:hAnsiTheme="minorHAnsi" w:cstheme="minorHAnsi"/>
          <w:sz w:val="21"/>
          <w:szCs w:val="21"/>
          <w:vertAlign w:val="superscript"/>
        </w:rPr>
        <w:t>[</w:t>
      </w:r>
      <w:r w:rsidR="00BD435A" w:rsidRPr="009D2C55">
        <w:rPr>
          <w:rFonts w:asciiTheme="minorHAnsi" w:eastAsiaTheme="minorEastAsia" w:hAnsiTheme="minorHAnsi" w:cstheme="minorHAnsi"/>
          <w:sz w:val="21"/>
          <w:szCs w:val="21"/>
          <w:vertAlign w:val="superscript"/>
        </w:rPr>
        <w:t>5</w:t>
      </w:r>
      <w:r w:rsidR="002B7561" w:rsidRPr="009D2C55">
        <w:rPr>
          <w:rFonts w:asciiTheme="minorHAnsi" w:eastAsiaTheme="minorEastAsia" w:hAnsiTheme="minorHAnsi" w:cstheme="minorHAnsi"/>
          <w:sz w:val="21"/>
          <w:szCs w:val="21"/>
          <w:vertAlign w:val="superscript"/>
        </w:rPr>
        <w:t>-10]</w:t>
      </w:r>
      <w:r w:rsidR="00921525" w:rsidRPr="009D2C55">
        <w:rPr>
          <w:rFonts w:asciiTheme="minorHAnsi" w:eastAsiaTheme="minorEastAsia" w:hAnsiTheme="minorHAnsi" w:cstheme="minorHAnsi"/>
          <w:sz w:val="21"/>
          <w:szCs w:val="21"/>
        </w:rPr>
        <w:t>。</w:t>
      </w:r>
      <w:r w:rsidR="006F6B1E" w:rsidRPr="009D2C55">
        <w:rPr>
          <w:rFonts w:asciiTheme="minorHAnsi" w:eastAsiaTheme="minorEastAsia" w:hAnsiTheme="minorHAnsi" w:cstheme="minorHAnsi"/>
          <w:sz w:val="21"/>
          <w:szCs w:val="21"/>
        </w:rPr>
        <w:t>ISA</w:t>
      </w:r>
      <w:r w:rsidR="006F6B1E" w:rsidRPr="009D2C55">
        <w:rPr>
          <w:rFonts w:asciiTheme="minorHAnsi" w:eastAsiaTheme="minorEastAsia" w:hAnsiTheme="minorHAnsi" w:cstheme="minorHAnsi"/>
          <w:sz w:val="21"/>
          <w:szCs w:val="21"/>
        </w:rPr>
        <w:t>技法</w:t>
      </w:r>
      <w:r w:rsidR="002E2CD7" w:rsidRPr="00CC074C">
        <w:rPr>
          <w:rFonts w:asciiTheme="minorHAnsi" w:eastAsiaTheme="minorEastAsia" w:hAnsiTheme="minorHAnsi" w:cstheme="minorHAnsi" w:hint="eastAsia"/>
          <w:sz w:val="21"/>
          <w:szCs w:val="21"/>
          <w:vertAlign w:val="superscript"/>
        </w:rPr>
        <w:t>[</w:t>
      </w:r>
      <w:r w:rsidR="00CC074C" w:rsidRPr="00CC074C">
        <w:rPr>
          <w:rFonts w:asciiTheme="minorHAnsi" w:eastAsiaTheme="minorEastAsia" w:hAnsiTheme="minorHAnsi" w:cstheme="minorHAnsi" w:hint="eastAsia"/>
          <w:sz w:val="21"/>
          <w:szCs w:val="21"/>
          <w:vertAlign w:val="superscript"/>
        </w:rPr>
        <w:t>11</w:t>
      </w:r>
      <w:r w:rsidR="002E2CD7" w:rsidRPr="00CC074C">
        <w:rPr>
          <w:rFonts w:asciiTheme="minorHAnsi" w:eastAsiaTheme="minorEastAsia" w:hAnsiTheme="minorHAnsi" w:cstheme="minorHAnsi" w:hint="eastAsia"/>
          <w:sz w:val="21"/>
          <w:szCs w:val="21"/>
          <w:vertAlign w:val="superscript"/>
        </w:rPr>
        <w:t>]</w:t>
      </w:r>
      <w:r w:rsidR="006F6B1E" w:rsidRPr="009D2C55">
        <w:rPr>
          <w:rFonts w:asciiTheme="minorHAnsi" w:eastAsiaTheme="minorEastAsia" w:hAnsiTheme="minorHAnsi" w:cstheme="minorHAnsi"/>
          <w:sz w:val="21"/>
          <w:szCs w:val="21"/>
        </w:rPr>
        <w:t>的前身</w:t>
      </w:r>
      <w:r w:rsidR="006F6B1E" w:rsidRPr="009D2C55">
        <w:rPr>
          <w:rFonts w:asciiTheme="minorHAnsi" w:eastAsiaTheme="minorEastAsia" w:hAnsiTheme="minorHAnsi" w:cstheme="minorHAnsi"/>
          <w:sz w:val="21"/>
          <w:szCs w:val="21"/>
        </w:rPr>
        <w:t>IPA</w:t>
      </w:r>
      <w:r w:rsidR="006F6B1E" w:rsidRPr="009D2C55">
        <w:rPr>
          <w:rFonts w:asciiTheme="minorHAnsi" w:eastAsiaTheme="minorEastAsia" w:hAnsiTheme="minorHAnsi" w:cstheme="minorHAnsi"/>
          <w:sz w:val="21"/>
          <w:szCs w:val="21"/>
        </w:rPr>
        <w:t>技法</w:t>
      </w:r>
      <w:r w:rsidR="00B316D0" w:rsidRPr="009D2C55">
        <w:rPr>
          <w:rFonts w:asciiTheme="minorHAnsi" w:eastAsiaTheme="minorEastAsia" w:hAnsiTheme="minorHAnsi" w:cstheme="minorHAnsi"/>
          <w:sz w:val="21"/>
          <w:szCs w:val="21"/>
        </w:rPr>
        <w:t>从</w:t>
      </w:r>
      <w:r w:rsidR="006F6B1E" w:rsidRPr="009D2C55">
        <w:rPr>
          <w:rFonts w:asciiTheme="minorHAnsi" w:eastAsiaTheme="minorEastAsia" w:hAnsiTheme="minorHAnsi" w:cstheme="minorHAnsi"/>
          <w:sz w:val="21"/>
          <w:szCs w:val="21"/>
        </w:rPr>
        <w:t>20</w:t>
      </w:r>
      <w:r w:rsidR="006F6B1E" w:rsidRPr="009D2C55">
        <w:rPr>
          <w:rFonts w:asciiTheme="minorHAnsi" w:eastAsiaTheme="minorEastAsia" w:hAnsiTheme="minorHAnsi" w:cstheme="minorHAnsi"/>
          <w:sz w:val="21"/>
          <w:szCs w:val="21"/>
        </w:rPr>
        <w:t>世纪</w:t>
      </w:r>
      <w:r w:rsidR="006F6B1E" w:rsidRPr="009D2C55">
        <w:rPr>
          <w:rFonts w:asciiTheme="minorHAnsi" w:eastAsiaTheme="minorEastAsia" w:hAnsiTheme="minorHAnsi" w:cstheme="minorHAnsi"/>
          <w:sz w:val="21"/>
          <w:szCs w:val="21"/>
        </w:rPr>
        <w:t>70</w:t>
      </w:r>
      <w:r w:rsidR="006F6B1E" w:rsidRPr="009D2C55">
        <w:rPr>
          <w:rFonts w:asciiTheme="minorHAnsi" w:eastAsiaTheme="minorEastAsia" w:hAnsiTheme="minorHAnsi" w:cstheme="minorHAnsi"/>
          <w:sz w:val="21"/>
          <w:szCs w:val="21"/>
        </w:rPr>
        <w:t>年代以来广泛</w:t>
      </w:r>
      <w:r w:rsidR="00B316D0" w:rsidRPr="009D2C55">
        <w:rPr>
          <w:rFonts w:asciiTheme="minorHAnsi" w:eastAsiaTheme="minorEastAsia" w:hAnsiTheme="minorHAnsi" w:cstheme="minorHAnsi"/>
          <w:sz w:val="21"/>
          <w:szCs w:val="21"/>
        </w:rPr>
        <w:t>利</w:t>
      </w:r>
      <w:r w:rsidR="006F6B1E" w:rsidRPr="009D2C55">
        <w:rPr>
          <w:rFonts w:asciiTheme="minorHAnsi" w:eastAsiaTheme="minorEastAsia" w:hAnsiTheme="minorHAnsi" w:cstheme="minorHAnsi"/>
          <w:sz w:val="21"/>
          <w:szCs w:val="21"/>
        </w:rPr>
        <w:t>用于健康、市场营销、教育、观光等</w:t>
      </w:r>
      <w:r w:rsidR="00B316D0" w:rsidRPr="009D2C55">
        <w:rPr>
          <w:rFonts w:asciiTheme="minorHAnsi" w:eastAsiaTheme="minorEastAsia" w:hAnsiTheme="minorHAnsi" w:cstheme="minorHAnsi"/>
          <w:sz w:val="21"/>
          <w:szCs w:val="21"/>
        </w:rPr>
        <w:t>多个行业的服务评价中，这就是相对比较分析重</w:t>
      </w:r>
      <w:r w:rsidR="00B316D0" w:rsidRPr="009D2C55">
        <w:rPr>
          <w:rFonts w:asciiTheme="minorHAnsi" w:eastAsiaTheme="minorEastAsia" w:hAnsiTheme="minorHAnsi" w:cstheme="minorHAnsi"/>
          <w:sz w:val="21"/>
          <w:szCs w:val="21"/>
        </w:rPr>
        <w:lastRenderedPageBreak/>
        <w:t>要性</w:t>
      </w:r>
      <w:r w:rsidR="00B316D0" w:rsidRPr="009D2C55">
        <w:rPr>
          <w:rFonts w:asciiTheme="minorHAnsi" w:eastAsiaTheme="minorEastAsia" w:hAnsiTheme="minorHAnsi" w:cstheme="minorHAnsi"/>
          <w:sz w:val="21"/>
          <w:szCs w:val="21"/>
        </w:rPr>
        <w:t>-</w:t>
      </w:r>
      <w:r w:rsidR="00B316D0" w:rsidRPr="009D2C55">
        <w:rPr>
          <w:rFonts w:asciiTheme="minorHAnsi" w:eastAsiaTheme="minorEastAsia" w:hAnsiTheme="minorHAnsi" w:cstheme="minorHAnsi"/>
          <w:sz w:val="21"/>
          <w:szCs w:val="21"/>
        </w:rPr>
        <w:t>满意度的评价方法</w:t>
      </w:r>
      <w:r w:rsidR="003D0F67" w:rsidRPr="009D2C55">
        <w:rPr>
          <w:rFonts w:asciiTheme="minorHAnsi" w:eastAsiaTheme="minorEastAsia" w:hAnsiTheme="minorHAnsi" w:cstheme="minorHAnsi"/>
          <w:sz w:val="21"/>
          <w:szCs w:val="21"/>
          <w:vertAlign w:val="superscript"/>
        </w:rPr>
        <w:t>[</w:t>
      </w:r>
      <w:r w:rsidR="00EF63AE" w:rsidRPr="009D2C55">
        <w:rPr>
          <w:rFonts w:asciiTheme="minorHAnsi" w:eastAsiaTheme="minorEastAsia" w:hAnsiTheme="minorHAnsi" w:cstheme="minorHAnsi"/>
          <w:sz w:val="21"/>
          <w:szCs w:val="21"/>
          <w:vertAlign w:val="superscript"/>
        </w:rPr>
        <w:t>7</w:t>
      </w:r>
      <w:r w:rsidR="003D0F67" w:rsidRPr="009D2C55">
        <w:rPr>
          <w:rFonts w:asciiTheme="minorHAnsi" w:eastAsiaTheme="minorEastAsia" w:hAnsiTheme="minorHAnsi" w:cstheme="minorHAnsi"/>
          <w:sz w:val="21"/>
          <w:szCs w:val="21"/>
          <w:vertAlign w:val="superscript"/>
        </w:rPr>
        <w:t>]</w:t>
      </w:r>
      <w:r w:rsidR="00B316D0" w:rsidRPr="009D2C55">
        <w:rPr>
          <w:rFonts w:asciiTheme="minorHAnsi" w:eastAsiaTheme="minorEastAsia" w:hAnsiTheme="minorHAnsi" w:cstheme="minorHAnsi"/>
          <w:sz w:val="21"/>
          <w:szCs w:val="21"/>
        </w:rPr>
        <w:t>。</w:t>
      </w:r>
      <w:r w:rsidR="00B316D0" w:rsidRPr="009D2C55">
        <w:rPr>
          <w:rFonts w:asciiTheme="minorHAnsi" w:eastAsiaTheme="minorEastAsia" w:hAnsiTheme="minorHAnsi" w:cstheme="minorHAnsi"/>
          <w:sz w:val="21"/>
          <w:szCs w:val="21"/>
        </w:rPr>
        <w:t>IPA</w:t>
      </w:r>
      <w:r w:rsidR="00B316D0" w:rsidRPr="009D2C55">
        <w:rPr>
          <w:rFonts w:asciiTheme="minorHAnsi" w:eastAsiaTheme="minorEastAsia" w:hAnsiTheme="minorHAnsi" w:cstheme="minorHAnsi"/>
          <w:sz w:val="21"/>
          <w:szCs w:val="21"/>
        </w:rPr>
        <w:t>技法</w:t>
      </w:r>
      <w:r w:rsidR="006E29D8" w:rsidRPr="009D2C55">
        <w:rPr>
          <w:rFonts w:asciiTheme="minorHAnsi" w:eastAsiaTheme="minorEastAsia" w:hAnsiTheme="minorHAnsi" w:cstheme="minorHAnsi"/>
          <w:sz w:val="21"/>
          <w:szCs w:val="21"/>
        </w:rPr>
        <w:t>可以帮助决策者识别出服务中的优势、劣势，为制定服务质量改进策略提供科学的依据。</w:t>
      </w:r>
    </w:p>
    <w:p w:rsidR="0029506F" w:rsidRPr="009D2C55" w:rsidRDefault="0029506F" w:rsidP="004E0DFF">
      <w:pPr>
        <w:spacing w:beforeLines="100" w:before="360" w:afterLines="100" w:after="360"/>
        <w:rPr>
          <w:rFonts w:asciiTheme="minorHAnsi" w:eastAsiaTheme="majorEastAsia" w:hAnsiTheme="minorHAnsi" w:cstheme="minorHAnsi"/>
          <w:sz w:val="28"/>
          <w:szCs w:val="28"/>
        </w:rPr>
      </w:pPr>
      <w:r w:rsidRPr="009D2C55">
        <w:rPr>
          <w:rFonts w:asciiTheme="minorHAnsi" w:eastAsiaTheme="majorEastAsia" w:hAnsiTheme="minorHAnsi" w:cstheme="minorHAnsi"/>
          <w:sz w:val="28"/>
          <w:szCs w:val="28"/>
        </w:rPr>
        <w:t>1.2</w:t>
      </w:r>
      <w:r w:rsidRPr="009D2C55">
        <w:rPr>
          <w:rFonts w:asciiTheme="minorHAnsi" w:eastAsiaTheme="majorEastAsia" w:hAnsiTheme="minorHAnsi" w:cstheme="minorHAnsi"/>
          <w:sz w:val="28"/>
          <w:szCs w:val="28"/>
        </w:rPr>
        <w:t>研究目的</w:t>
      </w:r>
    </w:p>
    <w:p w:rsidR="0029506F" w:rsidRPr="009D2C55" w:rsidRDefault="0029506F" w:rsidP="00153F89">
      <w:pPr>
        <w:widowControl w:val="0"/>
        <w:ind w:leftChars="1" w:left="2" w:firstLineChars="200" w:firstLine="420"/>
        <w:jc w:val="both"/>
        <w:rPr>
          <w:rFonts w:asciiTheme="minorHAnsi" w:eastAsiaTheme="minorEastAsia" w:hAnsiTheme="minorHAnsi" w:cstheme="minorHAnsi"/>
          <w:kern w:val="2"/>
          <w:sz w:val="21"/>
          <w:szCs w:val="21"/>
        </w:rPr>
      </w:pPr>
      <w:r w:rsidRPr="009D2C55">
        <w:rPr>
          <w:rFonts w:asciiTheme="minorHAnsi" w:eastAsiaTheme="minorEastAsia" w:hAnsiTheme="minorHAnsi" w:cstheme="minorHAnsi"/>
          <w:kern w:val="2"/>
          <w:sz w:val="21"/>
          <w:szCs w:val="21"/>
        </w:rPr>
        <w:t>图书馆作为服务性机构，其成功与否的重要标准是能否得到用户的认可。对图书馆的服务进行评价，是图书馆改进和完善服务策略，提高服务质量的重要措施。对大学图书馆而言，有效的评价活动可以帮助图书馆人员掌握图书馆的运行情况、了解用户的需求，可以证明图书馆的价值和贡献，从而使其获得学校的认可和更多的资助。</w:t>
      </w:r>
    </w:p>
    <w:p w:rsidR="0029506F" w:rsidRPr="009D2C55" w:rsidRDefault="0029506F" w:rsidP="00153F89">
      <w:pPr>
        <w:widowControl w:val="0"/>
        <w:autoSpaceDE w:val="0"/>
        <w:autoSpaceDN w:val="0"/>
        <w:adjustRightInd w:val="0"/>
        <w:ind w:firstLineChars="250" w:firstLine="525"/>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当前我国各类图书馆都在政府主管部门的积极主持下开展了各种评估活动</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促进了图书馆工作从经验式管理向目标管理和定量管理的科学管理方向发展。但是</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我国图书馆评估的内容往往集中在办馆条件和组织管理层面上</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而对图书馆服务质量的评估以及服务绩效的评估则重视不够</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导致了图书馆服务质量低下的现象发生</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同时也成为制约图书馆工作发展的瓶颈。为此</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我们应当根据国际图书馆发展的趋势</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建立和完善我国基于用户需求的图书馆服务质量评价体系</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由用户来评价其资源与服务，积极调动各方面因素</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最大限度地满足用户的文献信息和心理需求。</w:t>
      </w:r>
    </w:p>
    <w:p w:rsidR="0029506F" w:rsidRPr="009D2C55" w:rsidRDefault="0029506F" w:rsidP="00153F89">
      <w:pPr>
        <w:ind w:firstLineChars="200" w:firstLine="420"/>
        <w:rPr>
          <w:rFonts w:asciiTheme="minorHAnsi" w:eastAsiaTheme="minorEastAsia" w:hAnsiTheme="minorHAnsi" w:cstheme="minorHAnsi"/>
          <w:sz w:val="21"/>
          <w:szCs w:val="21"/>
        </w:rPr>
      </w:pPr>
      <w:r w:rsidRPr="009D2C55">
        <w:rPr>
          <w:rFonts w:asciiTheme="minorHAnsi" w:eastAsiaTheme="minorEastAsia" w:hAnsiTheme="minorHAnsi" w:cstheme="minorHAnsi"/>
          <w:kern w:val="2"/>
          <w:sz w:val="21"/>
          <w:szCs w:val="21"/>
        </w:rPr>
        <w:t>本研究通过以东北林业大学图书馆为例进行基于</w:t>
      </w:r>
      <w:r w:rsidRPr="009D2C55">
        <w:rPr>
          <w:rFonts w:asciiTheme="minorHAnsi" w:eastAsiaTheme="minorEastAsia" w:hAnsiTheme="minorHAnsi" w:cstheme="minorHAnsi"/>
          <w:kern w:val="2"/>
          <w:sz w:val="21"/>
          <w:szCs w:val="21"/>
        </w:rPr>
        <w:t>ISA</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Importance- Satisfaction Analysis</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kern w:val="2"/>
          <w:sz w:val="21"/>
          <w:szCs w:val="21"/>
        </w:rPr>
        <w:t>服务质量测评研究，探索大学图书馆服务质量评价模式，</w:t>
      </w:r>
      <w:r w:rsidRPr="009D2C55">
        <w:rPr>
          <w:rFonts w:asciiTheme="minorHAnsi" w:eastAsiaTheme="minorEastAsia" w:hAnsiTheme="minorHAnsi" w:cstheme="minorHAnsi"/>
          <w:color w:val="000000"/>
          <w:sz w:val="21"/>
          <w:szCs w:val="21"/>
        </w:rPr>
        <w:t>通过</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重要性</w:t>
      </w:r>
      <w:r w:rsidRPr="009D2C55">
        <w:rPr>
          <w:rFonts w:asciiTheme="minorHAnsi" w:eastAsiaTheme="minorEastAsia" w:hAnsiTheme="minorHAnsi" w:cstheme="minorHAnsi"/>
          <w:color w:val="000000"/>
          <w:sz w:val="21"/>
          <w:szCs w:val="21"/>
        </w:rPr>
        <w:t xml:space="preserve">- </w:t>
      </w:r>
      <w:r w:rsidRPr="009D2C55">
        <w:rPr>
          <w:rFonts w:asciiTheme="minorHAnsi" w:eastAsiaTheme="minorEastAsia" w:hAnsiTheme="minorHAnsi" w:cstheme="minorHAnsi"/>
          <w:color w:val="000000"/>
          <w:sz w:val="21"/>
          <w:szCs w:val="21"/>
        </w:rPr>
        <w:t>满意度</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不一致模型分析和象限分析矩阵进行可视化展示，对各测评指标进行满意度层面的</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优劣排序</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诊断</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出图书馆哪些方面需要改进，探讨</w:t>
      </w:r>
      <w:r w:rsidRPr="009D2C55">
        <w:rPr>
          <w:rFonts w:asciiTheme="minorHAnsi" w:eastAsiaTheme="minorEastAsia" w:hAnsiTheme="minorHAnsi" w:cstheme="minorHAnsi"/>
          <w:kern w:val="2"/>
          <w:sz w:val="21"/>
          <w:szCs w:val="21"/>
        </w:rPr>
        <w:t>服务改善方案，</w:t>
      </w:r>
      <w:r w:rsidRPr="009D2C55">
        <w:rPr>
          <w:rFonts w:asciiTheme="minorHAnsi" w:eastAsiaTheme="minorEastAsia" w:hAnsiTheme="minorHAnsi" w:cstheme="minorHAnsi"/>
          <w:sz w:val="21"/>
          <w:szCs w:val="21"/>
        </w:rPr>
        <w:t>为协助图书馆制定计划、进行决策</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发现问题、改进服务提供有价值的参考。对</w:t>
      </w:r>
      <w:r w:rsidRPr="009D2C55">
        <w:rPr>
          <w:rFonts w:asciiTheme="minorHAnsi" w:eastAsiaTheme="minorEastAsia" w:hAnsiTheme="minorHAnsi" w:cstheme="minorHAnsi"/>
          <w:kern w:val="2"/>
          <w:sz w:val="21"/>
          <w:szCs w:val="21"/>
        </w:rPr>
        <w:t>东北林业大学图书馆服务质量</w:t>
      </w:r>
      <w:r w:rsidRPr="009D2C55">
        <w:rPr>
          <w:rFonts w:asciiTheme="minorHAnsi" w:eastAsiaTheme="minorEastAsia" w:hAnsiTheme="minorHAnsi" w:cstheme="minorHAnsi"/>
          <w:sz w:val="21"/>
          <w:szCs w:val="21"/>
        </w:rPr>
        <w:t>分析评价和优化对策研究将对国内许多大学图书馆服务的优化提供有益的借鉴。</w:t>
      </w:r>
    </w:p>
    <w:p w:rsidR="0029506F" w:rsidRPr="009D2C55" w:rsidRDefault="0053389B" w:rsidP="0053389B">
      <w:pPr>
        <w:spacing w:beforeLines="100" w:before="360" w:afterLines="100" w:after="360"/>
        <w:jc w:val="center"/>
        <w:rPr>
          <w:rFonts w:asciiTheme="minorHAnsi" w:eastAsiaTheme="majorEastAsia" w:hAnsiTheme="minorHAnsi" w:cstheme="minorHAnsi"/>
          <w:sz w:val="32"/>
          <w:szCs w:val="32"/>
        </w:rPr>
      </w:pPr>
      <w:r w:rsidRPr="009D2C55">
        <w:rPr>
          <w:rFonts w:asciiTheme="minorHAnsi" w:eastAsiaTheme="majorEastAsia" w:hAnsiTheme="minorHAnsi" w:cstheme="minorHAnsi"/>
          <w:sz w:val="32"/>
          <w:szCs w:val="32"/>
        </w:rPr>
        <w:t>第二章</w:t>
      </w:r>
      <w:r w:rsidRPr="009D2C55">
        <w:rPr>
          <w:rFonts w:asciiTheme="minorHAnsi" w:eastAsiaTheme="majorEastAsia" w:hAnsiTheme="minorHAnsi" w:cstheme="minorHAnsi"/>
          <w:sz w:val="32"/>
          <w:szCs w:val="32"/>
        </w:rPr>
        <w:t xml:space="preserve"> </w:t>
      </w:r>
      <w:r w:rsidR="006F7DDA" w:rsidRPr="009D2C55">
        <w:rPr>
          <w:rFonts w:asciiTheme="minorHAnsi" w:eastAsiaTheme="majorEastAsia" w:hAnsiTheme="minorHAnsi" w:cstheme="minorHAnsi"/>
          <w:sz w:val="32"/>
          <w:szCs w:val="32"/>
        </w:rPr>
        <w:t>研究内容、思路与创新点</w:t>
      </w:r>
    </w:p>
    <w:p w:rsidR="006F7DDA" w:rsidRPr="009D2C55" w:rsidRDefault="006F7DDA" w:rsidP="004E0DFF">
      <w:pPr>
        <w:spacing w:beforeLines="100" w:before="360" w:afterLines="100" w:after="360"/>
        <w:rPr>
          <w:rFonts w:asciiTheme="minorHAnsi" w:eastAsiaTheme="majorEastAsia" w:hAnsiTheme="minorHAnsi" w:cstheme="minorHAnsi"/>
          <w:sz w:val="28"/>
          <w:szCs w:val="28"/>
        </w:rPr>
      </w:pPr>
      <w:r w:rsidRPr="009D2C55">
        <w:rPr>
          <w:rFonts w:asciiTheme="minorHAnsi" w:eastAsiaTheme="majorEastAsia" w:hAnsiTheme="minorHAnsi" w:cstheme="minorHAnsi"/>
          <w:sz w:val="28"/>
          <w:szCs w:val="28"/>
        </w:rPr>
        <w:t xml:space="preserve">2.1 </w:t>
      </w:r>
      <w:r w:rsidRPr="009D2C55">
        <w:rPr>
          <w:rFonts w:asciiTheme="minorHAnsi" w:eastAsiaTheme="majorEastAsia" w:hAnsiTheme="minorHAnsi" w:cstheme="minorHAnsi"/>
          <w:sz w:val="28"/>
          <w:szCs w:val="28"/>
        </w:rPr>
        <w:t>研究内容</w:t>
      </w:r>
    </w:p>
    <w:p w:rsidR="003B0EE9" w:rsidRPr="009D2C55" w:rsidRDefault="003B0EE9" w:rsidP="003B0EE9">
      <w:pPr>
        <w:numPr>
          <w:ilvl w:val="0"/>
          <w:numId w:val="2"/>
        </w:numPr>
        <w:tabs>
          <w:tab w:val="left" w:pos="480"/>
          <w:tab w:val="left" w:pos="1560"/>
        </w:tabs>
        <w:ind w:right="57"/>
        <w:jc w:val="both"/>
        <w:rPr>
          <w:rFonts w:asciiTheme="minorHAnsi" w:eastAsiaTheme="minorEastAsia" w:hAnsiTheme="minorHAnsi" w:cstheme="minorHAnsi"/>
          <w:bCs/>
          <w:sz w:val="21"/>
          <w:szCs w:val="21"/>
        </w:rPr>
      </w:pPr>
      <w:r w:rsidRPr="009D2C55">
        <w:rPr>
          <w:rFonts w:asciiTheme="minorHAnsi" w:eastAsiaTheme="minorEastAsia" w:hAnsiTheme="minorHAnsi" w:cstheme="minorHAnsi"/>
          <w:bCs/>
          <w:sz w:val="21"/>
          <w:szCs w:val="21"/>
        </w:rPr>
        <w:t>理论研究：对高校图书馆服务质量测定，了解其研究背景和研究意义，研究国内外的研究现状，研究方法和技术路线。这里主要包括高校图书馆服务质量测定方法和指标以及</w:t>
      </w:r>
      <w:r w:rsidRPr="009D2C55">
        <w:rPr>
          <w:rFonts w:asciiTheme="minorHAnsi" w:eastAsiaTheme="minorEastAsia" w:hAnsiTheme="minorHAnsi" w:cstheme="minorHAnsi"/>
          <w:bCs/>
          <w:sz w:val="21"/>
          <w:szCs w:val="21"/>
        </w:rPr>
        <w:t>ISA</w:t>
      </w:r>
      <w:r w:rsidRPr="009D2C55">
        <w:rPr>
          <w:rFonts w:asciiTheme="minorHAnsi" w:eastAsiaTheme="minorEastAsia" w:hAnsiTheme="minorHAnsi" w:cstheme="minorHAnsi"/>
          <w:bCs/>
          <w:sz w:val="21"/>
          <w:szCs w:val="21"/>
        </w:rPr>
        <w:t>技法的研究</w:t>
      </w:r>
      <w:r w:rsidRPr="009D2C55">
        <w:rPr>
          <w:rFonts w:asciiTheme="minorHAnsi" w:eastAsiaTheme="minorEastAsia" w:hAnsiTheme="minorHAnsi" w:cstheme="minorHAnsi"/>
          <w:color w:val="000000"/>
          <w:sz w:val="21"/>
          <w:szCs w:val="21"/>
        </w:rPr>
        <w:t>。</w:t>
      </w:r>
    </w:p>
    <w:p w:rsidR="003B0EE9" w:rsidRPr="009D2C55" w:rsidRDefault="003B0EE9" w:rsidP="003B0EE9">
      <w:pPr>
        <w:numPr>
          <w:ilvl w:val="0"/>
          <w:numId w:val="2"/>
        </w:numPr>
        <w:tabs>
          <w:tab w:val="left" w:pos="480"/>
          <w:tab w:val="left" w:pos="1560"/>
        </w:tabs>
        <w:ind w:right="57"/>
        <w:jc w:val="both"/>
        <w:rPr>
          <w:rFonts w:asciiTheme="minorHAnsi" w:eastAsiaTheme="minorEastAsia" w:hAnsiTheme="minorHAnsi" w:cstheme="minorHAnsi"/>
          <w:bCs/>
          <w:sz w:val="21"/>
          <w:szCs w:val="21"/>
        </w:rPr>
      </w:pPr>
      <w:r w:rsidRPr="009D2C55">
        <w:rPr>
          <w:rFonts w:asciiTheme="minorHAnsi" w:eastAsiaTheme="minorEastAsia" w:hAnsiTheme="minorHAnsi" w:cstheme="minorHAnsi"/>
          <w:color w:val="000000"/>
          <w:sz w:val="21"/>
          <w:szCs w:val="21"/>
        </w:rPr>
        <w:t>根据理论研究确定本研究的大学图书馆服务质量评价指标体系。</w:t>
      </w:r>
    </w:p>
    <w:p w:rsidR="003B0EE9" w:rsidRPr="009D2C55" w:rsidRDefault="003B0EE9" w:rsidP="003B0EE9">
      <w:pPr>
        <w:numPr>
          <w:ilvl w:val="0"/>
          <w:numId w:val="2"/>
        </w:numPr>
        <w:tabs>
          <w:tab w:val="left" w:pos="480"/>
          <w:tab w:val="left" w:pos="1560"/>
        </w:tabs>
        <w:ind w:right="57"/>
        <w:jc w:val="both"/>
        <w:rPr>
          <w:rFonts w:asciiTheme="minorHAnsi" w:eastAsiaTheme="minorEastAsia" w:hAnsiTheme="minorHAnsi" w:cstheme="minorHAnsi"/>
          <w:bCs/>
          <w:sz w:val="21"/>
          <w:szCs w:val="21"/>
        </w:rPr>
      </w:pPr>
      <w:r w:rsidRPr="009D2C55">
        <w:rPr>
          <w:rFonts w:asciiTheme="minorHAnsi" w:eastAsiaTheme="minorEastAsia" w:hAnsiTheme="minorHAnsi" w:cstheme="minorHAnsi"/>
          <w:bCs/>
          <w:sz w:val="21"/>
          <w:szCs w:val="21"/>
        </w:rPr>
        <w:t>实证研究：以东北林业大学图书馆用户为调查对象进行问卷调查及分析，</w:t>
      </w:r>
      <w:r w:rsidRPr="009D2C55">
        <w:rPr>
          <w:rFonts w:asciiTheme="minorHAnsi" w:eastAsiaTheme="minorEastAsia" w:hAnsiTheme="minorHAnsi" w:cstheme="minorHAnsi"/>
          <w:color w:val="000000"/>
          <w:sz w:val="21"/>
          <w:szCs w:val="21"/>
        </w:rPr>
        <w:t>对各测评指标进行满意度层面的</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优劣排序</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诊断</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出图书馆哪些方面需要改进，</w:t>
      </w:r>
      <w:r w:rsidRPr="009D2C55">
        <w:rPr>
          <w:rFonts w:asciiTheme="minorHAnsi" w:eastAsiaTheme="minorEastAsia" w:hAnsiTheme="minorHAnsi" w:cstheme="minorHAnsi"/>
          <w:bCs/>
          <w:sz w:val="21"/>
          <w:szCs w:val="21"/>
        </w:rPr>
        <w:t>探索今后服务改善的方向和方案并提出建议。</w:t>
      </w:r>
    </w:p>
    <w:p w:rsidR="003B0EE9" w:rsidRPr="009D2C55" w:rsidRDefault="003B0EE9" w:rsidP="006F7DDA">
      <w:pPr>
        <w:numPr>
          <w:ilvl w:val="0"/>
          <w:numId w:val="2"/>
        </w:numPr>
        <w:tabs>
          <w:tab w:val="left" w:pos="480"/>
          <w:tab w:val="left" w:pos="1560"/>
        </w:tabs>
        <w:ind w:right="57"/>
        <w:jc w:val="both"/>
        <w:rPr>
          <w:rFonts w:asciiTheme="minorHAnsi" w:eastAsiaTheme="minorEastAsia" w:hAnsiTheme="minorHAnsi" w:cstheme="minorHAnsi"/>
          <w:sz w:val="21"/>
          <w:szCs w:val="21"/>
        </w:rPr>
      </w:pPr>
      <w:r w:rsidRPr="009D2C55">
        <w:rPr>
          <w:rFonts w:asciiTheme="minorHAnsi" w:eastAsiaTheme="minorEastAsia" w:hAnsiTheme="minorHAnsi" w:cstheme="minorHAnsi"/>
          <w:bCs/>
          <w:sz w:val="21"/>
          <w:szCs w:val="21"/>
        </w:rPr>
        <w:t>总结研究成果。</w:t>
      </w:r>
    </w:p>
    <w:p w:rsidR="006F7DDA" w:rsidRPr="009D2C55" w:rsidRDefault="006F7DDA" w:rsidP="004E0DFF">
      <w:pPr>
        <w:spacing w:beforeLines="100" w:before="360" w:afterLines="100" w:after="360"/>
        <w:rPr>
          <w:rFonts w:asciiTheme="minorHAnsi" w:eastAsiaTheme="majorEastAsia" w:hAnsiTheme="minorHAnsi" w:cstheme="minorHAnsi"/>
          <w:sz w:val="28"/>
          <w:szCs w:val="28"/>
        </w:rPr>
      </w:pPr>
      <w:r w:rsidRPr="009D2C55">
        <w:rPr>
          <w:rFonts w:asciiTheme="minorHAnsi" w:eastAsiaTheme="majorEastAsia" w:hAnsiTheme="minorHAnsi" w:cstheme="minorHAnsi"/>
          <w:sz w:val="28"/>
          <w:szCs w:val="28"/>
        </w:rPr>
        <w:lastRenderedPageBreak/>
        <w:t xml:space="preserve">2.2 </w:t>
      </w:r>
      <w:r w:rsidRPr="009D2C55">
        <w:rPr>
          <w:rFonts w:asciiTheme="minorHAnsi" w:eastAsiaTheme="majorEastAsia" w:hAnsiTheme="minorHAnsi" w:cstheme="minorHAnsi"/>
          <w:sz w:val="28"/>
          <w:szCs w:val="28"/>
        </w:rPr>
        <w:t>思路与创新点</w:t>
      </w:r>
    </w:p>
    <w:p w:rsidR="003B0EE9" w:rsidRPr="009D2C55" w:rsidRDefault="003B0EE9" w:rsidP="003B0EE9">
      <w:pPr>
        <w:tabs>
          <w:tab w:val="left" w:pos="480"/>
          <w:tab w:val="left" w:pos="1560"/>
        </w:tabs>
        <w:ind w:right="57"/>
        <w:jc w:val="both"/>
        <w:rPr>
          <w:rFonts w:asciiTheme="minorHAnsi" w:eastAsiaTheme="minorEastAsia" w:hAnsiTheme="minorHAnsi" w:cstheme="minorHAnsi"/>
          <w:bCs/>
          <w:sz w:val="21"/>
          <w:szCs w:val="21"/>
        </w:rPr>
      </w:pPr>
      <w:r w:rsidRPr="009D2C55">
        <w:rPr>
          <w:rFonts w:asciiTheme="minorHAnsi" w:eastAsiaTheme="minorEastAsia" w:hAnsiTheme="minorHAnsi" w:cstheme="minorHAnsi"/>
          <w:bCs/>
          <w:sz w:val="21"/>
          <w:szCs w:val="21"/>
        </w:rPr>
        <w:t xml:space="preserve">1. </w:t>
      </w:r>
      <w:r w:rsidRPr="009D2C55">
        <w:rPr>
          <w:rFonts w:asciiTheme="minorHAnsi" w:eastAsiaTheme="minorEastAsia" w:hAnsiTheme="minorHAnsi" w:cstheme="minorHAnsi"/>
          <w:bCs/>
          <w:sz w:val="21"/>
          <w:szCs w:val="21"/>
        </w:rPr>
        <w:t>提出新思路、新方法。查阅高校图书馆服务质量评价相关资料，发现国内对于高校图书馆服务质量实证测评研究很少，而重要性</w:t>
      </w:r>
      <w:r w:rsidRPr="009D2C55">
        <w:rPr>
          <w:rFonts w:asciiTheme="minorHAnsi" w:eastAsiaTheme="minorEastAsia" w:hAnsiTheme="minorHAnsi" w:cstheme="minorHAnsi"/>
          <w:bCs/>
          <w:sz w:val="21"/>
          <w:szCs w:val="21"/>
        </w:rPr>
        <w:t>-</w:t>
      </w:r>
      <w:r w:rsidRPr="009D2C55">
        <w:rPr>
          <w:rFonts w:asciiTheme="minorHAnsi" w:eastAsiaTheme="minorEastAsia" w:hAnsiTheme="minorHAnsi" w:cstheme="minorHAnsi"/>
          <w:bCs/>
          <w:sz w:val="21"/>
          <w:szCs w:val="21"/>
        </w:rPr>
        <w:t>满意度矩阵的运用则更少，因此本文将研究问题的方向确定为运用</w:t>
      </w:r>
      <w:r w:rsidRPr="009D2C55">
        <w:rPr>
          <w:rFonts w:asciiTheme="minorHAnsi" w:eastAsiaTheme="minorEastAsia" w:hAnsiTheme="minorHAnsi" w:cstheme="minorHAnsi"/>
          <w:bCs/>
          <w:sz w:val="21"/>
          <w:szCs w:val="21"/>
        </w:rPr>
        <w:t>ISA</w:t>
      </w:r>
      <w:r w:rsidRPr="009D2C55">
        <w:rPr>
          <w:rFonts w:asciiTheme="minorHAnsi" w:eastAsiaTheme="minorEastAsia" w:hAnsiTheme="minorHAnsi" w:cstheme="minorHAnsi"/>
          <w:bCs/>
          <w:sz w:val="21"/>
          <w:szCs w:val="21"/>
        </w:rPr>
        <w:t>方法来测评高校图书馆服务质量。</w:t>
      </w:r>
    </w:p>
    <w:p w:rsidR="003B0EE9" w:rsidRPr="009D2C55" w:rsidRDefault="003B0EE9" w:rsidP="003B0EE9">
      <w:pPr>
        <w:tabs>
          <w:tab w:val="left" w:pos="480"/>
          <w:tab w:val="left" w:pos="1560"/>
        </w:tabs>
        <w:ind w:right="57"/>
        <w:jc w:val="both"/>
        <w:rPr>
          <w:rFonts w:asciiTheme="minorHAnsi" w:eastAsiaTheme="minorEastAsia" w:hAnsiTheme="minorHAnsi" w:cstheme="minorHAnsi"/>
          <w:sz w:val="21"/>
          <w:szCs w:val="21"/>
        </w:rPr>
      </w:pPr>
      <w:r w:rsidRPr="009D2C55">
        <w:rPr>
          <w:rFonts w:asciiTheme="minorHAnsi" w:eastAsiaTheme="minorEastAsia" w:hAnsiTheme="minorHAnsi" w:cstheme="minorHAnsi"/>
          <w:bCs/>
          <w:sz w:val="21"/>
          <w:szCs w:val="21"/>
        </w:rPr>
        <w:t xml:space="preserve">2. </w:t>
      </w:r>
      <w:r w:rsidRPr="009D2C55">
        <w:rPr>
          <w:rFonts w:asciiTheme="minorHAnsi" w:eastAsiaTheme="minorEastAsia" w:hAnsiTheme="minorHAnsi" w:cstheme="minorHAnsi"/>
          <w:bCs/>
          <w:sz w:val="21"/>
          <w:szCs w:val="21"/>
        </w:rPr>
        <w:t>构建基于用户感知的满意度评价指标体系。研究国内外的研究现状，研究方法和技术路线的基础上建立大学图书馆服务质量评价指标体系。</w:t>
      </w:r>
    </w:p>
    <w:p w:rsidR="003B0EE9" w:rsidRPr="009D2C55" w:rsidRDefault="003B0EE9" w:rsidP="003B0EE9">
      <w:pPr>
        <w:rPr>
          <w:rFonts w:asciiTheme="minorHAnsi" w:eastAsiaTheme="minorEastAsia" w:hAnsiTheme="minorHAnsi" w:cstheme="minorHAnsi"/>
          <w:sz w:val="21"/>
          <w:szCs w:val="21"/>
        </w:rPr>
      </w:pPr>
      <w:r w:rsidRPr="009D2C55">
        <w:rPr>
          <w:rFonts w:asciiTheme="minorHAnsi" w:eastAsiaTheme="minorEastAsia" w:hAnsiTheme="minorHAnsi" w:cstheme="minorHAnsi"/>
          <w:bCs/>
          <w:sz w:val="21"/>
          <w:szCs w:val="21"/>
        </w:rPr>
        <w:t xml:space="preserve">3. </w:t>
      </w:r>
      <w:r w:rsidRPr="009D2C55">
        <w:rPr>
          <w:rFonts w:asciiTheme="minorHAnsi" w:eastAsiaTheme="minorEastAsia" w:hAnsiTheme="minorHAnsi" w:cstheme="minorHAnsi"/>
          <w:bCs/>
          <w:sz w:val="21"/>
          <w:szCs w:val="21"/>
        </w:rPr>
        <w:t>通过问卷调查收集数据，并运用统计分析软件对收集的数据进行处理，测评出</w:t>
      </w:r>
      <w:r w:rsidRPr="009D2C55">
        <w:rPr>
          <w:rFonts w:asciiTheme="minorHAnsi" w:eastAsiaTheme="minorEastAsia" w:hAnsiTheme="minorHAnsi" w:cstheme="minorHAnsi"/>
          <w:sz w:val="21"/>
          <w:szCs w:val="21"/>
        </w:rPr>
        <w:t>服务情感、信息获取和图书馆环境</w:t>
      </w:r>
      <w:r w:rsidRPr="009D2C55">
        <w:rPr>
          <w:rFonts w:asciiTheme="minorHAnsi" w:eastAsiaTheme="minorEastAsia" w:hAnsiTheme="minorHAnsi" w:cstheme="minorHAnsi"/>
          <w:sz w:val="21"/>
          <w:szCs w:val="21"/>
        </w:rPr>
        <w:t xml:space="preserve">3 </w:t>
      </w:r>
      <w:r w:rsidRPr="009D2C55">
        <w:rPr>
          <w:rFonts w:asciiTheme="minorHAnsi" w:eastAsiaTheme="minorEastAsia" w:hAnsiTheme="minorHAnsi" w:cstheme="minorHAnsi"/>
          <w:sz w:val="21"/>
          <w:szCs w:val="21"/>
        </w:rPr>
        <w:t>个层面</w:t>
      </w:r>
      <w:r w:rsidRPr="009D2C55">
        <w:rPr>
          <w:rFonts w:asciiTheme="minorHAnsi" w:eastAsiaTheme="minorEastAsia" w:hAnsiTheme="minorHAnsi" w:cstheme="minorHAnsi"/>
          <w:sz w:val="21"/>
          <w:szCs w:val="21"/>
        </w:rPr>
        <w:t xml:space="preserve">22 </w:t>
      </w:r>
      <w:r w:rsidRPr="009D2C55">
        <w:rPr>
          <w:rFonts w:asciiTheme="minorHAnsi" w:eastAsiaTheme="minorEastAsia" w:hAnsiTheme="minorHAnsi" w:cstheme="minorHAnsi"/>
          <w:sz w:val="21"/>
          <w:szCs w:val="21"/>
        </w:rPr>
        <w:t>个核心问题</w:t>
      </w:r>
      <w:r w:rsidRPr="009D2C55">
        <w:rPr>
          <w:rFonts w:asciiTheme="minorHAnsi" w:eastAsiaTheme="minorEastAsia" w:hAnsiTheme="minorHAnsi" w:cstheme="minorHAnsi"/>
          <w:bCs/>
          <w:sz w:val="21"/>
          <w:szCs w:val="21"/>
        </w:rPr>
        <w:t>的重要性和满意度，并对此进行分析；最后，在此基础上利用利用</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重要性</w:t>
      </w:r>
      <w:r w:rsidRPr="009D2C55">
        <w:rPr>
          <w:rFonts w:asciiTheme="minorHAnsi" w:eastAsiaTheme="minorEastAsia" w:hAnsiTheme="minorHAnsi" w:cstheme="minorHAnsi"/>
          <w:color w:val="000000"/>
          <w:sz w:val="21"/>
          <w:szCs w:val="21"/>
        </w:rPr>
        <w:t xml:space="preserve">- </w:t>
      </w:r>
      <w:r w:rsidRPr="009D2C55">
        <w:rPr>
          <w:rFonts w:asciiTheme="minorHAnsi" w:eastAsiaTheme="minorEastAsia" w:hAnsiTheme="minorHAnsi" w:cstheme="minorHAnsi"/>
          <w:color w:val="000000"/>
          <w:sz w:val="21"/>
          <w:szCs w:val="21"/>
        </w:rPr>
        <w:t>满意度</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不一致模型（</w:t>
      </w:r>
      <w:r w:rsidRPr="009D2C55">
        <w:rPr>
          <w:rFonts w:asciiTheme="minorHAnsi" w:eastAsiaTheme="minorEastAsia" w:hAnsiTheme="minorHAnsi" w:cstheme="minorHAnsi"/>
          <w:sz w:val="21"/>
          <w:szCs w:val="21"/>
        </w:rPr>
        <w:t>gaps model</w:t>
      </w:r>
      <w:r w:rsidRPr="009D2C55">
        <w:rPr>
          <w:rFonts w:asciiTheme="minorHAnsi" w:eastAsiaTheme="minorEastAsia" w:hAnsiTheme="minorHAnsi" w:cstheme="minorHAnsi"/>
          <w:color w:val="000000"/>
          <w:sz w:val="21"/>
          <w:szCs w:val="21"/>
        </w:rPr>
        <w:t>）和</w:t>
      </w:r>
      <w:r w:rsidRPr="009D2C55">
        <w:rPr>
          <w:rFonts w:asciiTheme="minorHAnsi" w:eastAsiaTheme="minorEastAsia" w:hAnsiTheme="minorHAnsi" w:cstheme="minorHAnsi"/>
          <w:bCs/>
          <w:sz w:val="21"/>
          <w:szCs w:val="21"/>
        </w:rPr>
        <w:t>ISA</w:t>
      </w:r>
      <w:r w:rsidRPr="009D2C55">
        <w:rPr>
          <w:rFonts w:asciiTheme="minorHAnsi" w:eastAsiaTheme="minorEastAsia" w:hAnsiTheme="minorHAnsi" w:cstheme="minorHAnsi"/>
          <w:color w:val="000000"/>
          <w:sz w:val="21"/>
          <w:szCs w:val="21"/>
        </w:rPr>
        <w:t>（</w:t>
      </w:r>
      <w:r w:rsidRPr="009D2C55">
        <w:rPr>
          <w:rFonts w:asciiTheme="minorHAnsi" w:eastAsiaTheme="minorEastAsia" w:hAnsiTheme="minorHAnsi" w:cstheme="minorHAnsi"/>
          <w:color w:val="000000"/>
          <w:sz w:val="21"/>
          <w:szCs w:val="21"/>
        </w:rPr>
        <w:t>Importance- Satisfaction Analysis</w:t>
      </w:r>
      <w:r w:rsidRPr="009D2C55">
        <w:rPr>
          <w:rFonts w:asciiTheme="minorHAnsi" w:eastAsiaTheme="minorEastAsia" w:hAnsiTheme="minorHAnsi" w:cstheme="minorHAnsi"/>
          <w:color w:val="000000"/>
          <w:sz w:val="21"/>
          <w:szCs w:val="21"/>
        </w:rPr>
        <w:t>）测评</w:t>
      </w:r>
      <w:r w:rsidRPr="009D2C55">
        <w:rPr>
          <w:rFonts w:asciiTheme="minorHAnsi" w:eastAsiaTheme="minorEastAsia" w:hAnsiTheme="minorHAnsi" w:cstheme="minorHAnsi"/>
          <w:bCs/>
          <w:sz w:val="21"/>
          <w:szCs w:val="21"/>
        </w:rPr>
        <w:t>方法分析，</w:t>
      </w:r>
      <w:r w:rsidRPr="009D2C55">
        <w:rPr>
          <w:rFonts w:asciiTheme="minorHAnsi" w:eastAsiaTheme="minorEastAsia" w:hAnsiTheme="minorHAnsi" w:cstheme="minorHAnsi"/>
          <w:color w:val="000000"/>
          <w:sz w:val="21"/>
          <w:szCs w:val="21"/>
        </w:rPr>
        <w:t>识别和序化影响满意度的指标因素，</w:t>
      </w:r>
      <w:r w:rsidRPr="009D2C55">
        <w:rPr>
          <w:rFonts w:asciiTheme="minorHAnsi" w:eastAsiaTheme="minorEastAsia" w:hAnsiTheme="minorHAnsi" w:cstheme="minorHAnsi"/>
          <w:bCs/>
          <w:sz w:val="21"/>
          <w:szCs w:val="21"/>
        </w:rPr>
        <w:t>探讨图书馆服务中存在主要问题，并提出一些建议。</w:t>
      </w:r>
    </w:p>
    <w:p w:rsidR="006F7DDA" w:rsidRPr="009D2C55" w:rsidRDefault="0053389B" w:rsidP="0053389B">
      <w:pPr>
        <w:spacing w:beforeLines="100" w:before="360" w:afterLines="100" w:after="360"/>
        <w:jc w:val="center"/>
        <w:rPr>
          <w:rFonts w:asciiTheme="minorHAnsi" w:eastAsiaTheme="majorEastAsia" w:hAnsiTheme="minorHAnsi" w:cstheme="minorHAnsi"/>
          <w:sz w:val="32"/>
          <w:szCs w:val="32"/>
        </w:rPr>
      </w:pPr>
      <w:r w:rsidRPr="009D2C55">
        <w:rPr>
          <w:rFonts w:asciiTheme="minorHAnsi" w:eastAsiaTheme="majorEastAsia" w:hAnsiTheme="minorHAnsi" w:cstheme="minorHAnsi"/>
          <w:sz w:val="32"/>
          <w:szCs w:val="32"/>
        </w:rPr>
        <w:t>第三章</w:t>
      </w:r>
      <w:r w:rsidRPr="009D2C55">
        <w:rPr>
          <w:rFonts w:asciiTheme="minorHAnsi" w:eastAsiaTheme="majorEastAsia" w:hAnsiTheme="minorHAnsi" w:cstheme="minorHAnsi"/>
          <w:sz w:val="32"/>
          <w:szCs w:val="32"/>
        </w:rPr>
        <w:t xml:space="preserve"> </w:t>
      </w:r>
      <w:r w:rsidR="006F7DDA" w:rsidRPr="009D2C55">
        <w:rPr>
          <w:rFonts w:asciiTheme="minorHAnsi" w:eastAsiaTheme="majorEastAsia" w:hAnsiTheme="minorHAnsi" w:cstheme="minorHAnsi"/>
          <w:sz w:val="32"/>
          <w:szCs w:val="32"/>
        </w:rPr>
        <w:t>研究过程、方法及步骤</w:t>
      </w:r>
    </w:p>
    <w:p w:rsidR="006F7DDA" w:rsidRPr="009D2C55" w:rsidRDefault="006F7DDA" w:rsidP="004E0DFF">
      <w:pPr>
        <w:spacing w:beforeLines="100" w:before="360" w:afterLines="100" w:after="360"/>
        <w:rPr>
          <w:rFonts w:asciiTheme="minorHAnsi" w:eastAsiaTheme="majorEastAsia" w:hAnsiTheme="minorHAnsi" w:cstheme="minorHAnsi"/>
          <w:sz w:val="28"/>
          <w:szCs w:val="28"/>
        </w:rPr>
      </w:pPr>
      <w:r w:rsidRPr="009D2C55">
        <w:rPr>
          <w:rFonts w:asciiTheme="minorHAnsi" w:eastAsiaTheme="majorEastAsia" w:hAnsiTheme="minorHAnsi" w:cstheme="minorHAnsi"/>
          <w:sz w:val="28"/>
          <w:szCs w:val="28"/>
        </w:rPr>
        <w:t xml:space="preserve">3.1 </w:t>
      </w:r>
      <w:r w:rsidRPr="009D2C55">
        <w:rPr>
          <w:rFonts w:asciiTheme="minorHAnsi" w:eastAsiaTheme="majorEastAsia" w:hAnsiTheme="minorHAnsi" w:cstheme="minorHAnsi"/>
          <w:sz w:val="28"/>
          <w:szCs w:val="28"/>
        </w:rPr>
        <w:t>研究过程</w:t>
      </w:r>
    </w:p>
    <w:p w:rsidR="00CA6F8F" w:rsidRPr="009D2C55" w:rsidRDefault="00B95441" w:rsidP="004E0DFF">
      <w:pPr>
        <w:spacing w:beforeLines="100" w:before="360" w:afterLines="100" w:after="360"/>
        <w:rPr>
          <w:rFonts w:asciiTheme="minorHAnsi" w:eastAsiaTheme="majorEastAsia" w:hAnsiTheme="minorHAnsi" w:cstheme="minorHAnsi"/>
        </w:rPr>
      </w:pPr>
      <w:r w:rsidRPr="009D2C55">
        <w:rPr>
          <w:rFonts w:asciiTheme="minorHAnsi" w:eastAsiaTheme="majorEastAsia" w:hAnsiTheme="minorHAnsi" w:cstheme="minorHAnsi"/>
        </w:rPr>
        <w:t>3.1.1</w:t>
      </w:r>
      <w:r w:rsidR="00CA6F8F" w:rsidRPr="009D2C55">
        <w:rPr>
          <w:rFonts w:asciiTheme="minorHAnsi" w:eastAsiaTheme="majorEastAsia" w:hAnsiTheme="minorHAnsi" w:cstheme="minorHAnsi"/>
        </w:rPr>
        <w:t>调查问卷的设计</w:t>
      </w:r>
    </w:p>
    <w:p w:rsidR="001A64A6" w:rsidRPr="009D2C55" w:rsidRDefault="00486E24" w:rsidP="00BE67E2">
      <w:pPr>
        <w:ind w:firstLineChars="200" w:firstLine="420"/>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LibQUAL+®</w:t>
      </w:r>
      <w:r w:rsidRPr="009D2C55">
        <w:rPr>
          <w:rFonts w:asciiTheme="minorHAnsi" w:eastAsiaTheme="minorEastAsia" w:hAnsiTheme="minorHAnsi" w:cstheme="minorHAnsi"/>
          <w:sz w:val="21"/>
          <w:szCs w:val="21"/>
        </w:rPr>
        <w:t>模型经过多年的发展包含侧度图书馆服务质量的</w:t>
      </w:r>
      <w:r w:rsidRPr="009D2C55">
        <w:rPr>
          <w:rFonts w:asciiTheme="minorHAnsi" w:eastAsiaTheme="minorEastAsia" w:hAnsiTheme="minorHAnsi" w:cstheme="minorHAnsi"/>
          <w:sz w:val="21"/>
          <w:szCs w:val="21"/>
        </w:rPr>
        <w:t>3</w:t>
      </w:r>
      <w:r w:rsidRPr="009D2C55">
        <w:rPr>
          <w:rFonts w:asciiTheme="minorHAnsi" w:eastAsiaTheme="minorEastAsia" w:hAnsiTheme="minorHAnsi" w:cstheme="minorHAnsi"/>
          <w:sz w:val="21"/>
          <w:szCs w:val="21"/>
        </w:rPr>
        <w:t>个层面</w:t>
      </w:r>
      <w:r w:rsidRPr="009D2C55">
        <w:rPr>
          <w:rFonts w:asciiTheme="minorHAnsi" w:eastAsiaTheme="minorEastAsia" w:hAnsiTheme="minorHAnsi" w:cstheme="minorHAnsi"/>
          <w:sz w:val="21"/>
          <w:szCs w:val="21"/>
        </w:rPr>
        <w:t>22</w:t>
      </w:r>
      <w:r w:rsidRPr="009D2C55">
        <w:rPr>
          <w:rFonts w:asciiTheme="minorHAnsi" w:eastAsiaTheme="minorEastAsia" w:hAnsiTheme="minorHAnsi" w:cstheme="minorHAnsi"/>
          <w:sz w:val="21"/>
          <w:szCs w:val="21"/>
        </w:rPr>
        <w:t>个问题，其中服务态度品质（</w:t>
      </w:r>
      <w:r w:rsidRPr="009D2C55">
        <w:rPr>
          <w:rFonts w:asciiTheme="minorHAnsi" w:eastAsiaTheme="minorEastAsia" w:hAnsiTheme="minorHAnsi" w:cstheme="minorHAnsi"/>
          <w:sz w:val="21"/>
          <w:szCs w:val="21"/>
        </w:rPr>
        <w:t>AS</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9</w:t>
      </w:r>
      <w:r w:rsidRPr="009D2C55">
        <w:rPr>
          <w:rFonts w:asciiTheme="minorHAnsi" w:eastAsiaTheme="minorEastAsia" w:hAnsiTheme="minorHAnsi" w:cstheme="minorHAnsi"/>
          <w:sz w:val="21"/>
          <w:szCs w:val="21"/>
        </w:rPr>
        <w:t>个问题、信息控制品质（</w:t>
      </w:r>
      <w:r w:rsidRPr="009D2C55">
        <w:rPr>
          <w:rFonts w:asciiTheme="minorHAnsi" w:eastAsiaTheme="minorEastAsia" w:hAnsiTheme="minorHAnsi" w:cstheme="minorHAnsi"/>
          <w:sz w:val="21"/>
          <w:szCs w:val="21"/>
        </w:rPr>
        <w:t>IC</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8</w:t>
      </w:r>
      <w:r w:rsidRPr="009D2C55">
        <w:rPr>
          <w:rFonts w:asciiTheme="minorHAnsi" w:eastAsiaTheme="minorEastAsia" w:hAnsiTheme="minorHAnsi" w:cstheme="minorHAnsi"/>
          <w:sz w:val="21"/>
          <w:szCs w:val="21"/>
        </w:rPr>
        <w:t>个问题，图书馆环境品质（</w:t>
      </w:r>
      <w:r w:rsidRPr="009D2C55">
        <w:rPr>
          <w:rFonts w:asciiTheme="minorHAnsi" w:eastAsiaTheme="minorEastAsia" w:hAnsiTheme="minorHAnsi" w:cstheme="minorHAnsi"/>
          <w:sz w:val="21"/>
          <w:szCs w:val="21"/>
        </w:rPr>
        <w:t>LP</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5</w:t>
      </w:r>
      <w:r w:rsidRPr="009D2C55">
        <w:rPr>
          <w:rFonts w:asciiTheme="minorHAnsi" w:eastAsiaTheme="minorEastAsia" w:hAnsiTheme="minorHAnsi" w:cstheme="minorHAnsi"/>
          <w:sz w:val="21"/>
          <w:szCs w:val="21"/>
        </w:rPr>
        <w:t>个问题</w:t>
      </w:r>
      <w:r w:rsidR="0068799E" w:rsidRPr="009D2C55">
        <w:rPr>
          <w:rFonts w:asciiTheme="minorHAnsi" w:eastAsiaTheme="minorEastAsia" w:hAnsiTheme="minorHAnsi" w:cstheme="minorHAnsi"/>
          <w:sz w:val="21"/>
          <w:szCs w:val="21"/>
          <w:vertAlign w:val="superscript"/>
        </w:rPr>
        <w:t>[4]</w:t>
      </w:r>
      <w:r w:rsidRPr="009D2C55">
        <w:rPr>
          <w:rFonts w:asciiTheme="minorHAnsi" w:eastAsiaTheme="minorEastAsia" w:hAnsiTheme="minorHAnsi" w:cstheme="minorHAnsi"/>
          <w:sz w:val="21"/>
          <w:szCs w:val="21"/>
        </w:rPr>
        <w:t>。本研究把三个层面</w:t>
      </w:r>
      <w:r w:rsidR="00EA3501" w:rsidRPr="009D2C55">
        <w:rPr>
          <w:rFonts w:asciiTheme="minorHAnsi" w:eastAsiaTheme="minorEastAsia" w:hAnsiTheme="minorHAnsi" w:cstheme="minorHAnsi"/>
          <w:sz w:val="21"/>
          <w:szCs w:val="21"/>
        </w:rPr>
        <w:t>22</w:t>
      </w:r>
      <w:r w:rsidR="00EA3501" w:rsidRPr="009D2C55">
        <w:rPr>
          <w:rFonts w:asciiTheme="minorHAnsi" w:eastAsiaTheme="minorEastAsia" w:hAnsiTheme="minorHAnsi" w:cstheme="minorHAnsi"/>
          <w:sz w:val="21"/>
          <w:szCs w:val="21"/>
        </w:rPr>
        <w:t>个问题合并为</w:t>
      </w:r>
      <w:r w:rsidR="00EA3501" w:rsidRPr="009D2C55">
        <w:rPr>
          <w:rFonts w:asciiTheme="minorHAnsi" w:eastAsiaTheme="minorEastAsia" w:hAnsiTheme="minorHAnsi" w:cstheme="minorHAnsi"/>
          <w:sz w:val="21"/>
          <w:szCs w:val="21"/>
        </w:rPr>
        <w:t>3</w:t>
      </w:r>
      <w:r w:rsidR="00EA3501" w:rsidRPr="009D2C55">
        <w:rPr>
          <w:rFonts w:asciiTheme="minorHAnsi" w:eastAsiaTheme="minorEastAsia" w:hAnsiTheme="minorHAnsi" w:cstheme="minorHAnsi"/>
          <w:sz w:val="21"/>
          <w:szCs w:val="21"/>
        </w:rPr>
        <w:t>个层面</w:t>
      </w:r>
      <w:r w:rsidR="00EA3501" w:rsidRPr="009D2C55">
        <w:rPr>
          <w:rFonts w:asciiTheme="minorHAnsi" w:eastAsiaTheme="minorEastAsia" w:hAnsiTheme="minorHAnsi" w:cstheme="minorHAnsi"/>
          <w:sz w:val="21"/>
          <w:szCs w:val="21"/>
        </w:rPr>
        <w:t>1</w:t>
      </w:r>
      <w:r w:rsidR="00816046" w:rsidRPr="009D2C55">
        <w:rPr>
          <w:rFonts w:asciiTheme="minorHAnsi" w:eastAsiaTheme="minorEastAsia" w:hAnsiTheme="minorHAnsi" w:cstheme="minorHAnsi"/>
          <w:sz w:val="21"/>
          <w:szCs w:val="21"/>
        </w:rPr>
        <w:t>6</w:t>
      </w:r>
      <w:r w:rsidR="00EA3501" w:rsidRPr="009D2C55">
        <w:rPr>
          <w:rFonts w:asciiTheme="minorHAnsi" w:eastAsiaTheme="minorEastAsia" w:hAnsiTheme="minorHAnsi" w:cstheme="minorHAnsi"/>
          <w:sz w:val="21"/>
          <w:szCs w:val="21"/>
        </w:rPr>
        <w:t>个问题</w:t>
      </w:r>
      <w:r w:rsidR="00C50943" w:rsidRPr="009D2C55">
        <w:rPr>
          <w:rFonts w:asciiTheme="minorHAnsi" w:eastAsiaTheme="minorEastAsia" w:hAnsiTheme="minorHAnsi" w:cstheme="minorHAnsi"/>
          <w:sz w:val="21"/>
          <w:szCs w:val="21"/>
        </w:rPr>
        <w:t>，再加上用户对图书馆整体满意度和对三个构成层面的整体满意度</w:t>
      </w:r>
      <w:r w:rsidR="00EA3501" w:rsidRPr="009D2C55">
        <w:rPr>
          <w:rFonts w:asciiTheme="minorHAnsi" w:eastAsiaTheme="minorEastAsia" w:hAnsiTheme="minorHAnsi" w:cstheme="minorHAnsi"/>
          <w:sz w:val="21"/>
          <w:szCs w:val="21"/>
        </w:rPr>
        <w:t>用于调查。如</w:t>
      </w:r>
      <w:r w:rsidR="004E0DFF" w:rsidRPr="009D2C55">
        <w:rPr>
          <w:rFonts w:asciiTheme="minorHAnsi" w:eastAsiaTheme="minorEastAsia" w:hAnsiTheme="minorHAnsi" w:cstheme="minorHAnsi"/>
          <w:sz w:val="21"/>
          <w:szCs w:val="21"/>
        </w:rPr>
        <w:t>&lt;</w:t>
      </w:r>
      <w:r w:rsidR="00983A6B" w:rsidRPr="009D2C55">
        <w:rPr>
          <w:rFonts w:asciiTheme="minorHAnsi" w:eastAsiaTheme="minorEastAsia" w:hAnsiTheme="minorHAnsi" w:cstheme="minorHAnsi"/>
          <w:sz w:val="21"/>
          <w:szCs w:val="21"/>
        </w:rPr>
        <w:t>表</w:t>
      </w:r>
      <w:r w:rsidR="004E0DFF" w:rsidRPr="009D2C55">
        <w:rPr>
          <w:rFonts w:asciiTheme="minorHAnsi" w:eastAsiaTheme="minorEastAsia" w:hAnsiTheme="minorHAnsi" w:cstheme="minorHAnsi"/>
          <w:sz w:val="21"/>
          <w:szCs w:val="21"/>
        </w:rPr>
        <w:t>3-</w:t>
      </w:r>
      <w:r w:rsidR="00EA3501" w:rsidRPr="009D2C55">
        <w:rPr>
          <w:rFonts w:asciiTheme="minorHAnsi" w:eastAsiaTheme="minorEastAsia" w:hAnsiTheme="minorHAnsi" w:cstheme="minorHAnsi"/>
          <w:sz w:val="21"/>
          <w:szCs w:val="21"/>
        </w:rPr>
        <w:t>1</w:t>
      </w:r>
      <w:r w:rsidR="004E0DFF" w:rsidRPr="009D2C55">
        <w:rPr>
          <w:rFonts w:asciiTheme="minorHAnsi" w:eastAsiaTheme="minorEastAsia" w:hAnsiTheme="minorHAnsi" w:cstheme="minorHAnsi"/>
          <w:sz w:val="21"/>
          <w:szCs w:val="21"/>
        </w:rPr>
        <w:t>&gt;</w:t>
      </w: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735629" w:rsidRPr="009D2C55" w:rsidRDefault="00735629" w:rsidP="004E0DFF">
      <w:pPr>
        <w:rPr>
          <w:rFonts w:asciiTheme="minorHAnsi" w:eastAsiaTheme="minorEastAsia" w:hAnsiTheme="minorHAnsi" w:cstheme="minorHAnsi"/>
          <w:sz w:val="21"/>
          <w:szCs w:val="21"/>
        </w:rPr>
      </w:pPr>
    </w:p>
    <w:p w:rsidR="00983A6B" w:rsidRPr="009D2C55" w:rsidRDefault="00983A6B" w:rsidP="004E0DFF">
      <w:pP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lastRenderedPageBreak/>
        <w:t>表</w:t>
      </w:r>
      <w:r w:rsidRPr="009D2C55">
        <w:rPr>
          <w:rFonts w:asciiTheme="minorHAnsi" w:eastAsiaTheme="majorEastAsia" w:hAnsiTheme="minorHAnsi" w:cstheme="minorHAnsi"/>
          <w:sz w:val="18"/>
          <w:szCs w:val="18"/>
        </w:rPr>
        <w:t>3-1</w:t>
      </w:r>
      <w:r w:rsidRPr="009D2C55">
        <w:rPr>
          <w:rFonts w:asciiTheme="minorHAnsi" w:eastAsiaTheme="majorEastAsia" w:hAnsiTheme="minorHAnsi" w:cstheme="minorHAnsi"/>
          <w:sz w:val="18"/>
          <w:szCs w:val="18"/>
        </w:rPr>
        <w:t>图书馆服务质量测定的构成因素和具体构成项</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560"/>
        <w:gridCol w:w="2409"/>
        <w:gridCol w:w="4820"/>
      </w:tblGrid>
      <w:tr w:rsidR="0036170F" w:rsidRPr="009D2C55" w:rsidTr="0061461C">
        <w:trPr>
          <w:trHeight w:val="482"/>
        </w:trPr>
        <w:tc>
          <w:tcPr>
            <w:tcW w:w="1560" w:type="dxa"/>
            <w:vMerge w:val="restart"/>
            <w:shd w:val="clear" w:color="auto" w:fill="auto"/>
          </w:tcPr>
          <w:p w:rsidR="0036170F" w:rsidRPr="009D2C55" w:rsidRDefault="0036170F" w:rsidP="001A64A6">
            <w:pPr>
              <w:widowControl w:val="0"/>
              <w:autoSpaceDE w:val="0"/>
              <w:autoSpaceDN w:val="0"/>
              <w:adjustRightInd w:val="0"/>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构成因素</w:t>
            </w:r>
          </w:p>
        </w:tc>
        <w:tc>
          <w:tcPr>
            <w:tcW w:w="7229" w:type="dxa"/>
            <w:gridSpan w:val="2"/>
            <w:shd w:val="clear" w:color="auto" w:fill="auto"/>
          </w:tcPr>
          <w:p w:rsidR="0036170F" w:rsidRPr="009D2C55" w:rsidRDefault="0036170F" w:rsidP="00E51413">
            <w:pPr>
              <w:widowControl w:val="0"/>
              <w:autoSpaceDE w:val="0"/>
              <w:autoSpaceDN w:val="0"/>
              <w:adjustRightInd w:val="0"/>
              <w:ind w:firstLineChars="1050" w:firstLine="1890"/>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具体构成项</w:t>
            </w:r>
          </w:p>
        </w:tc>
      </w:tr>
      <w:tr w:rsidR="0036170F" w:rsidRPr="009D2C55" w:rsidTr="0061461C">
        <w:trPr>
          <w:trHeight w:val="418"/>
        </w:trPr>
        <w:tc>
          <w:tcPr>
            <w:tcW w:w="1560" w:type="dxa"/>
            <w:vMerge/>
            <w:tcBorders>
              <w:bottom w:val="single" w:sz="4" w:space="0" w:color="auto"/>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lang w:eastAsia="ko-KR"/>
              </w:rPr>
            </w:pPr>
          </w:p>
        </w:tc>
        <w:tc>
          <w:tcPr>
            <w:tcW w:w="2409" w:type="dxa"/>
            <w:tcBorders>
              <w:bottom w:val="single" w:sz="4" w:space="0" w:color="auto"/>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具体构成因素</w:t>
            </w:r>
          </w:p>
        </w:tc>
        <w:tc>
          <w:tcPr>
            <w:tcW w:w="4820" w:type="dxa"/>
            <w:tcBorders>
              <w:bottom w:val="single" w:sz="4" w:space="0" w:color="auto"/>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质问项</w:t>
            </w:r>
          </w:p>
        </w:tc>
      </w:tr>
      <w:tr w:rsidR="0036170F" w:rsidRPr="009D2C55" w:rsidTr="0061461C">
        <w:trPr>
          <w:trHeight w:val="410"/>
        </w:trPr>
        <w:tc>
          <w:tcPr>
            <w:tcW w:w="1560" w:type="dxa"/>
            <w:vMerge w:val="restart"/>
            <w:tcBorders>
              <w:bottom w:val="nil"/>
            </w:tcBorders>
            <w:shd w:val="clear" w:color="auto" w:fill="auto"/>
          </w:tcPr>
          <w:p w:rsidR="0036170F" w:rsidRPr="009D2C55" w:rsidRDefault="0036170F" w:rsidP="001A64A6">
            <w:pPr>
              <w:widowControl w:val="0"/>
              <w:autoSpaceDE w:val="0"/>
              <w:autoSpaceDN w:val="0"/>
              <w:adjustRightInd w:val="0"/>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服务态度品质</w:t>
            </w:r>
          </w:p>
        </w:tc>
        <w:tc>
          <w:tcPr>
            <w:tcW w:w="2409" w:type="dxa"/>
            <w:tcBorders>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信赖感</w:t>
            </w:r>
          </w:p>
        </w:tc>
        <w:tc>
          <w:tcPr>
            <w:tcW w:w="4820" w:type="dxa"/>
            <w:tcBorders>
              <w:bottom w:val="nil"/>
            </w:tcBorders>
            <w:shd w:val="clear" w:color="auto" w:fill="auto"/>
          </w:tcPr>
          <w:p w:rsidR="0036170F" w:rsidRPr="009D2C55" w:rsidRDefault="0036170F"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图书馆工作人员给与我信赖感</w:t>
            </w:r>
          </w:p>
        </w:tc>
      </w:tr>
      <w:tr w:rsidR="0036170F" w:rsidRPr="009D2C55" w:rsidTr="0061461C">
        <w:trPr>
          <w:trHeight w:val="426"/>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亲切感</w:t>
            </w:r>
          </w:p>
        </w:tc>
        <w:tc>
          <w:tcPr>
            <w:tcW w:w="4820" w:type="dxa"/>
            <w:tcBorders>
              <w:top w:val="nil"/>
              <w:bottom w:val="nil"/>
            </w:tcBorders>
            <w:shd w:val="clear" w:color="auto" w:fill="auto"/>
          </w:tcPr>
          <w:p w:rsidR="0036170F" w:rsidRPr="009D2C55" w:rsidRDefault="0036170F"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图书馆工作人员彬彬有礼，待人友善，对我总是很亲切</w:t>
            </w:r>
          </w:p>
        </w:tc>
      </w:tr>
      <w:tr w:rsidR="0036170F" w:rsidRPr="009D2C55" w:rsidTr="0061461C">
        <w:trPr>
          <w:trHeight w:val="431"/>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及时性</w:t>
            </w:r>
          </w:p>
        </w:tc>
        <w:tc>
          <w:tcPr>
            <w:tcW w:w="4820" w:type="dxa"/>
            <w:tcBorders>
              <w:top w:val="nil"/>
              <w:bottom w:val="nil"/>
            </w:tcBorders>
            <w:shd w:val="clear" w:color="auto" w:fill="auto"/>
          </w:tcPr>
          <w:p w:rsidR="0036170F" w:rsidRPr="009D2C55" w:rsidRDefault="0036170F"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图书馆工作人员对我提出的问题随时给与准确回答</w:t>
            </w:r>
          </w:p>
        </w:tc>
      </w:tr>
      <w:tr w:rsidR="0036170F" w:rsidRPr="009D2C55" w:rsidTr="0061461C">
        <w:trPr>
          <w:trHeight w:val="423"/>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专业性</w:t>
            </w:r>
          </w:p>
        </w:tc>
        <w:tc>
          <w:tcPr>
            <w:tcW w:w="4820" w:type="dxa"/>
            <w:tcBorders>
              <w:top w:val="nil"/>
              <w:bottom w:val="nil"/>
            </w:tcBorders>
            <w:shd w:val="clear" w:color="auto" w:fill="auto"/>
          </w:tcPr>
          <w:p w:rsidR="0036170F" w:rsidRPr="009D2C55" w:rsidRDefault="0036170F"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图书馆工作人员了解我的需求，具备解答我咨询的知识体系</w:t>
            </w:r>
          </w:p>
        </w:tc>
      </w:tr>
      <w:tr w:rsidR="0036170F" w:rsidRPr="009D2C55" w:rsidTr="0061461C">
        <w:trPr>
          <w:trHeight w:val="429"/>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36170F" w:rsidP="001352A3">
            <w:pPr>
              <w:widowControl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自发性</w:t>
            </w:r>
          </w:p>
        </w:tc>
        <w:tc>
          <w:tcPr>
            <w:tcW w:w="4820" w:type="dxa"/>
            <w:tcBorders>
              <w:top w:val="nil"/>
              <w:bottom w:val="nil"/>
            </w:tcBorders>
            <w:shd w:val="clear" w:color="auto" w:fill="auto"/>
          </w:tcPr>
          <w:p w:rsidR="0036170F" w:rsidRPr="009D2C55" w:rsidRDefault="0036170F"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图书馆工作人员乐意主动帮助我</w:t>
            </w:r>
          </w:p>
        </w:tc>
      </w:tr>
      <w:tr w:rsidR="0036170F" w:rsidRPr="009D2C55" w:rsidTr="0061461C">
        <w:trPr>
          <w:trHeight w:val="408"/>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36170F" w:rsidP="00E51413">
            <w:pPr>
              <w:widowControl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积极性</w:t>
            </w:r>
          </w:p>
        </w:tc>
        <w:tc>
          <w:tcPr>
            <w:tcW w:w="4820" w:type="dxa"/>
            <w:tcBorders>
              <w:top w:val="nil"/>
              <w:bottom w:val="nil"/>
            </w:tcBorders>
            <w:shd w:val="clear" w:color="auto" w:fill="auto"/>
          </w:tcPr>
          <w:p w:rsidR="0036170F" w:rsidRPr="009D2C55" w:rsidRDefault="0036170F"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积极的解决我提出的问题</w:t>
            </w:r>
          </w:p>
        </w:tc>
      </w:tr>
      <w:tr w:rsidR="0036170F" w:rsidRPr="009D2C55" w:rsidTr="0061461C">
        <w:trPr>
          <w:trHeight w:val="427"/>
        </w:trPr>
        <w:tc>
          <w:tcPr>
            <w:tcW w:w="1560" w:type="dxa"/>
            <w:vMerge w:val="restart"/>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信息控制品质</w:t>
            </w:r>
          </w:p>
        </w:tc>
        <w:tc>
          <w:tcPr>
            <w:tcW w:w="2409" w:type="dxa"/>
            <w:tcBorders>
              <w:top w:val="nil"/>
              <w:bottom w:val="nil"/>
            </w:tcBorders>
            <w:shd w:val="clear" w:color="auto" w:fill="auto"/>
          </w:tcPr>
          <w:p w:rsidR="0036170F" w:rsidRPr="009D2C55" w:rsidRDefault="0036170F" w:rsidP="00FB35B4">
            <w:pPr>
              <w:widowControl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电子资源获取便利性</w:t>
            </w:r>
          </w:p>
        </w:tc>
        <w:tc>
          <w:tcPr>
            <w:tcW w:w="4820" w:type="dxa"/>
            <w:tcBorders>
              <w:top w:val="nil"/>
              <w:bottom w:val="nil"/>
            </w:tcBorders>
            <w:shd w:val="clear" w:color="auto" w:fill="auto"/>
          </w:tcPr>
          <w:p w:rsidR="0036170F" w:rsidRPr="009D2C55" w:rsidRDefault="00AE2562"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图书馆电子资源可在家（包括宿舍）或办公室即可获得</w:t>
            </w:r>
          </w:p>
        </w:tc>
      </w:tr>
      <w:tr w:rsidR="0036170F" w:rsidRPr="009D2C55" w:rsidTr="0061461C">
        <w:trPr>
          <w:trHeight w:val="433"/>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AE2562" w:rsidP="00FB35B4">
            <w:pPr>
              <w:widowControl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图书馆网页检索功能便利</w:t>
            </w:r>
          </w:p>
        </w:tc>
        <w:tc>
          <w:tcPr>
            <w:tcW w:w="4820" w:type="dxa"/>
            <w:tcBorders>
              <w:top w:val="nil"/>
              <w:bottom w:val="nil"/>
            </w:tcBorders>
            <w:shd w:val="clear" w:color="auto" w:fill="auto"/>
          </w:tcPr>
          <w:p w:rsidR="0036170F" w:rsidRPr="009D2C55" w:rsidRDefault="00AE2562"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图书馆网页容易查找我需要的信息，我可以自行查找信息</w:t>
            </w:r>
          </w:p>
        </w:tc>
      </w:tr>
      <w:tr w:rsidR="0036170F" w:rsidRPr="009D2C55" w:rsidTr="0061461C">
        <w:trPr>
          <w:trHeight w:val="425"/>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AE2562" w:rsidP="00FB35B4">
            <w:pPr>
              <w:widowControl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印刷型资料的充分性</w:t>
            </w:r>
          </w:p>
        </w:tc>
        <w:tc>
          <w:tcPr>
            <w:tcW w:w="4820" w:type="dxa"/>
            <w:tcBorders>
              <w:top w:val="nil"/>
              <w:bottom w:val="nil"/>
            </w:tcBorders>
            <w:shd w:val="clear" w:color="auto" w:fill="auto"/>
          </w:tcPr>
          <w:p w:rsidR="0036170F" w:rsidRPr="009D2C55" w:rsidRDefault="00AE2562"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印刷型资料（纸本图书、期刊）可满足我学习和工作的需要</w:t>
            </w:r>
          </w:p>
        </w:tc>
      </w:tr>
      <w:tr w:rsidR="00524929" w:rsidRPr="009D2C55" w:rsidTr="0061461C">
        <w:trPr>
          <w:trHeight w:val="418"/>
        </w:trPr>
        <w:tc>
          <w:tcPr>
            <w:tcW w:w="1560" w:type="dxa"/>
            <w:vMerge/>
            <w:tcBorders>
              <w:top w:val="nil"/>
              <w:bottom w:val="nil"/>
            </w:tcBorders>
            <w:shd w:val="clear" w:color="auto" w:fill="auto"/>
          </w:tcPr>
          <w:p w:rsidR="00524929" w:rsidRPr="009D2C55" w:rsidRDefault="00524929"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524929" w:rsidRPr="009D2C55" w:rsidRDefault="0052492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印刷型资料获取便利性</w:t>
            </w:r>
          </w:p>
        </w:tc>
        <w:tc>
          <w:tcPr>
            <w:tcW w:w="4820" w:type="dxa"/>
            <w:tcBorders>
              <w:top w:val="nil"/>
              <w:bottom w:val="nil"/>
            </w:tcBorders>
            <w:shd w:val="clear" w:color="auto" w:fill="auto"/>
          </w:tcPr>
          <w:p w:rsidR="00524929" w:rsidRPr="009D2C55" w:rsidRDefault="0052492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印刷型资料（纸本图书、期刊）易于查找</w:t>
            </w:r>
          </w:p>
        </w:tc>
      </w:tr>
      <w:tr w:rsidR="0036170F" w:rsidRPr="009D2C55" w:rsidTr="0061461C">
        <w:trPr>
          <w:trHeight w:val="437"/>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4B128D"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电子信息资源的充分性</w:t>
            </w:r>
          </w:p>
        </w:tc>
        <w:tc>
          <w:tcPr>
            <w:tcW w:w="4820" w:type="dxa"/>
            <w:tcBorders>
              <w:top w:val="nil"/>
              <w:bottom w:val="nil"/>
            </w:tcBorders>
            <w:shd w:val="clear" w:color="auto" w:fill="auto"/>
          </w:tcPr>
          <w:p w:rsidR="0036170F" w:rsidRPr="009D2C55" w:rsidRDefault="004B128D"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电子信息（数据库）资源能够满足我的学习和工作的需要</w:t>
            </w:r>
          </w:p>
        </w:tc>
      </w:tr>
      <w:tr w:rsidR="0036170F" w:rsidRPr="009D2C55" w:rsidTr="000749D9">
        <w:trPr>
          <w:trHeight w:val="841"/>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4B128D"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现代化的设备和技术支援便于获取信息</w:t>
            </w:r>
          </w:p>
        </w:tc>
        <w:tc>
          <w:tcPr>
            <w:tcW w:w="4820" w:type="dxa"/>
            <w:tcBorders>
              <w:top w:val="nil"/>
              <w:bottom w:val="nil"/>
            </w:tcBorders>
            <w:shd w:val="clear" w:color="auto" w:fill="auto"/>
          </w:tcPr>
          <w:p w:rsidR="0036170F" w:rsidRPr="009D2C55" w:rsidRDefault="0021630B"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现代化的设备和技术支援使我能便捷的获取信息。包括打印、复印、查新和原文传递等方面的便捷</w:t>
            </w:r>
          </w:p>
        </w:tc>
      </w:tr>
      <w:tr w:rsidR="0036170F" w:rsidRPr="009D2C55" w:rsidTr="000749D9">
        <w:trPr>
          <w:trHeight w:val="428"/>
        </w:trPr>
        <w:tc>
          <w:tcPr>
            <w:tcW w:w="1560" w:type="dxa"/>
            <w:vMerge w:val="restart"/>
            <w:tcBorders>
              <w:top w:val="nil"/>
              <w:bottom w:val="nil"/>
            </w:tcBorders>
            <w:shd w:val="clear" w:color="auto" w:fill="auto"/>
          </w:tcPr>
          <w:p w:rsidR="0036170F" w:rsidRPr="009D2C55" w:rsidRDefault="00816046"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图书馆环境品质</w:t>
            </w:r>
          </w:p>
        </w:tc>
        <w:tc>
          <w:tcPr>
            <w:tcW w:w="2409" w:type="dxa"/>
            <w:tcBorders>
              <w:top w:val="nil"/>
              <w:bottom w:val="nil"/>
            </w:tcBorders>
            <w:shd w:val="clear" w:color="auto" w:fill="auto"/>
          </w:tcPr>
          <w:p w:rsidR="0036170F" w:rsidRPr="009D2C55" w:rsidRDefault="00816046"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激发学习兴趣的空间设计</w:t>
            </w:r>
          </w:p>
        </w:tc>
        <w:tc>
          <w:tcPr>
            <w:tcW w:w="4820" w:type="dxa"/>
            <w:tcBorders>
              <w:top w:val="nil"/>
              <w:bottom w:val="nil"/>
            </w:tcBorders>
            <w:shd w:val="clear" w:color="auto" w:fill="auto"/>
          </w:tcPr>
          <w:p w:rsidR="0036170F" w:rsidRPr="009D2C55" w:rsidRDefault="00816046"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图书馆布局和文化氛围适合激发我的学习兴趣</w:t>
            </w:r>
            <w:r w:rsidR="0036170F" w:rsidRPr="009D2C55">
              <w:rPr>
                <w:rFonts w:asciiTheme="minorHAnsi" w:eastAsiaTheme="minorEastAsia" w:hAnsiTheme="minorHAnsi" w:cstheme="minorHAnsi"/>
                <w:sz w:val="18"/>
                <w:szCs w:val="18"/>
              </w:rPr>
              <w:t>.</w:t>
            </w:r>
          </w:p>
        </w:tc>
      </w:tr>
      <w:tr w:rsidR="0036170F" w:rsidRPr="009D2C55" w:rsidTr="000749D9">
        <w:trPr>
          <w:trHeight w:val="858"/>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DC75F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提供适合个人学习、工作的安静空间</w:t>
            </w:r>
          </w:p>
        </w:tc>
        <w:tc>
          <w:tcPr>
            <w:tcW w:w="4820" w:type="dxa"/>
            <w:tcBorders>
              <w:top w:val="nil"/>
              <w:bottom w:val="nil"/>
            </w:tcBorders>
            <w:shd w:val="clear" w:color="auto" w:fill="auto"/>
          </w:tcPr>
          <w:p w:rsidR="0036170F" w:rsidRPr="009D2C55" w:rsidRDefault="00DC75F9" w:rsidP="006F3608">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图书馆能提供良好的思考、研究和学习的安静的空间（有足够的桌椅、足够的安静学习空间）</w:t>
            </w:r>
          </w:p>
        </w:tc>
      </w:tr>
      <w:tr w:rsidR="0036170F" w:rsidRPr="009D2C55" w:rsidTr="000749D9">
        <w:trPr>
          <w:trHeight w:val="857"/>
        </w:trPr>
        <w:tc>
          <w:tcPr>
            <w:tcW w:w="1560" w:type="dxa"/>
            <w:vMerge/>
            <w:tcBorders>
              <w:top w:val="nil"/>
              <w:bottom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bottom w:val="nil"/>
            </w:tcBorders>
            <w:shd w:val="clear" w:color="auto" w:fill="auto"/>
          </w:tcPr>
          <w:p w:rsidR="0036170F" w:rsidRPr="009D2C55" w:rsidRDefault="00DC75F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提供适合团体学习和研究的空间</w:t>
            </w:r>
          </w:p>
        </w:tc>
        <w:tc>
          <w:tcPr>
            <w:tcW w:w="4820" w:type="dxa"/>
            <w:tcBorders>
              <w:top w:val="nil"/>
              <w:bottom w:val="nil"/>
            </w:tcBorders>
            <w:shd w:val="clear" w:color="auto" w:fill="auto"/>
          </w:tcPr>
          <w:p w:rsidR="0036170F" w:rsidRPr="009D2C55" w:rsidRDefault="00DC75F9" w:rsidP="00F1347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图书馆能提供团体学习、讨论的空间</w:t>
            </w:r>
          </w:p>
        </w:tc>
      </w:tr>
      <w:tr w:rsidR="0036170F" w:rsidRPr="009D2C55" w:rsidTr="000749D9">
        <w:trPr>
          <w:trHeight w:val="415"/>
        </w:trPr>
        <w:tc>
          <w:tcPr>
            <w:tcW w:w="1560" w:type="dxa"/>
            <w:vMerge w:val="restart"/>
            <w:tcBorders>
              <w:top w:val="nil"/>
            </w:tcBorders>
            <w:shd w:val="clear" w:color="auto" w:fill="auto"/>
          </w:tcPr>
          <w:p w:rsidR="0036170F" w:rsidRPr="009D2C55" w:rsidRDefault="00DC75F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整体满意度</w:t>
            </w:r>
          </w:p>
        </w:tc>
        <w:tc>
          <w:tcPr>
            <w:tcW w:w="2409" w:type="dxa"/>
            <w:tcBorders>
              <w:top w:val="nil"/>
              <w:bottom w:val="nil"/>
            </w:tcBorders>
            <w:shd w:val="clear" w:color="auto" w:fill="auto"/>
          </w:tcPr>
          <w:p w:rsidR="0036170F" w:rsidRPr="009D2C55" w:rsidRDefault="00DC75F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图书馆整体满意度</w:t>
            </w:r>
          </w:p>
        </w:tc>
        <w:tc>
          <w:tcPr>
            <w:tcW w:w="4820" w:type="dxa"/>
            <w:tcBorders>
              <w:top w:val="nil"/>
              <w:bottom w:val="nil"/>
            </w:tcBorders>
            <w:shd w:val="clear" w:color="auto" w:fill="auto"/>
          </w:tcPr>
          <w:p w:rsidR="0036170F" w:rsidRPr="009D2C55" w:rsidRDefault="00DC75F9" w:rsidP="00FB35B4">
            <w:pPr>
              <w:widowControl w:val="0"/>
              <w:autoSpaceDE w:val="0"/>
              <w:autoSpaceDN w:val="0"/>
              <w:adjustRightInd w:val="0"/>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我对图书馆整体满意</w:t>
            </w:r>
          </w:p>
        </w:tc>
      </w:tr>
      <w:tr w:rsidR="0036170F" w:rsidRPr="009D2C55" w:rsidTr="000749D9">
        <w:trPr>
          <w:trHeight w:val="411"/>
        </w:trPr>
        <w:tc>
          <w:tcPr>
            <w:tcW w:w="1560" w:type="dxa"/>
            <w:vMerge/>
            <w:tcBorders>
              <w:top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lang w:eastAsia="ko-KR"/>
              </w:rPr>
            </w:pPr>
          </w:p>
        </w:tc>
        <w:tc>
          <w:tcPr>
            <w:tcW w:w="2409" w:type="dxa"/>
            <w:tcBorders>
              <w:top w:val="nil"/>
              <w:bottom w:val="nil"/>
            </w:tcBorders>
            <w:shd w:val="clear" w:color="auto" w:fill="auto"/>
          </w:tcPr>
          <w:p w:rsidR="0036170F" w:rsidRPr="009D2C55" w:rsidRDefault="00DC75F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服务态度满意度</w:t>
            </w:r>
          </w:p>
        </w:tc>
        <w:tc>
          <w:tcPr>
            <w:tcW w:w="4820" w:type="dxa"/>
            <w:tcBorders>
              <w:top w:val="nil"/>
              <w:bottom w:val="nil"/>
            </w:tcBorders>
            <w:shd w:val="clear" w:color="auto" w:fill="auto"/>
          </w:tcPr>
          <w:p w:rsidR="0036170F" w:rsidRPr="009D2C55" w:rsidRDefault="00DC75F9" w:rsidP="00FB35B4">
            <w:pPr>
              <w:widowControl w:val="0"/>
              <w:autoSpaceDE w:val="0"/>
              <w:autoSpaceDN w:val="0"/>
              <w:adjustRightInd w:val="0"/>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我对图书馆服务满意</w:t>
            </w:r>
          </w:p>
        </w:tc>
      </w:tr>
      <w:tr w:rsidR="0036170F" w:rsidRPr="009D2C55" w:rsidTr="000749D9">
        <w:trPr>
          <w:trHeight w:val="417"/>
        </w:trPr>
        <w:tc>
          <w:tcPr>
            <w:tcW w:w="1560" w:type="dxa"/>
            <w:vMerge/>
            <w:tcBorders>
              <w:top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lang w:eastAsia="ko-KR"/>
              </w:rPr>
            </w:pPr>
          </w:p>
        </w:tc>
        <w:tc>
          <w:tcPr>
            <w:tcW w:w="2409" w:type="dxa"/>
            <w:tcBorders>
              <w:top w:val="nil"/>
              <w:bottom w:val="nil"/>
            </w:tcBorders>
            <w:shd w:val="clear" w:color="auto" w:fill="auto"/>
          </w:tcPr>
          <w:p w:rsidR="0036170F" w:rsidRPr="009D2C55" w:rsidRDefault="00DC75F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信息管理满意度</w:t>
            </w:r>
          </w:p>
        </w:tc>
        <w:tc>
          <w:tcPr>
            <w:tcW w:w="4820" w:type="dxa"/>
            <w:tcBorders>
              <w:top w:val="nil"/>
              <w:bottom w:val="nil"/>
            </w:tcBorders>
            <w:shd w:val="clear" w:color="auto" w:fill="auto"/>
          </w:tcPr>
          <w:p w:rsidR="0036170F" w:rsidRPr="009D2C55" w:rsidRDefault="00DC75F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我对图书馆提供的信息满意</w:t>
            </w:r>
          </w:p>
        </w:tc>
      </w:tr>
      <w:tr w:rsidR="0036170F" w:rsidRPr="009D2C55" w:rsidTr="000749D9">
        <w:trPr>
          <w:trHeight w:val="410"/>
        </w:trPr>
        <w:tc>
          <w:tcPr>
            <w:tcW w:w="1560" w:type="dxa"/>
            <w:vMerge/>
            <w:tcBorders>
              <w:top w:val="nil"/>
            </w:tcBorders>
            <w:shd w:val="clear" w:color="auto" w:fill="auto"/>
          </w:tcPr>
          <w:p w:rsidR="0036170F" w:rsidRPr="009D2C55" w:rsidRDefault="0036170F" w:rsidP="001352A3">
            <w:pPr>
              <w:widowControl w:val="0"/>
              <w:autoSpaceDE w:val="0"/>
              <w:autoSpaceDN w:val="0"/>
              <w:adjustRightInd w:val="0"/>
              <w:rPr>
                <w:rFonts w:asciiTheme="minorHAnsi" w:eastAsiaTheme="minorEastAsia" w:hAnsiTheme="minorHAnsi" w:cstheme="minorHAnsi"/>
                <w:sz w:val="18"/>
                <w:szCs w:val="18"/>
              </w:rPr>
            </w:pPr>
          </w:p>
        </w:tc>
        <w:tc>
          <w:tcPr>
            <w:tcW w:w="2409" w:type="dxa"/>
            <w:tcBorders>
              <w:top w:val="nil"/>
            </w:tcBorders>
            <w:shd w:val="clear" w:color="auto" w:fill="auto"/>
          </w:tcPr>
          <w:p w:rsidR="0036170F" w:rsidRPr="009D2C55" w:rsidRDefault="00DC75F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图书馆场所（布局）满意度</w:t>
            </w:r>
          </w:p>
        </w:tc>
        <w:tc>
          <w:tcPr>
            <w:tcW w:w="4820" w:type="dxa"/>
            <w:tcBorders>
              <w:top w:val="nil"/>
            </w:tcBorders>
            <w:shd w:val="clear" w:color="auto" w:fill="auto"/>
          </w:tcPr>
          <w:p w:rsidR="0036170F" w:rsidRPr="009D2C55" w:rsidRDefault="00DC75F9" w:rsidP="001352A3">
            <w:pPr>
              <w:widowControl w:val="0"/>
              <w:autoSpaceDE w:val="0"/>
              <w:autoSpaceDN w:val="0"/>
              <w:adjustRightInd w:val="0"/>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我对图书馆场所（布局）满意</w:t>
            </w:r>
          </w:p>
        </w:tc>
      </w:tr>
    </w:tbl>
    <w:p w:rsidR="0036170F" w:rsidRPr="009D2C55" w:rsidRDefault="0036170F" w:rsidP="004E0DFF">
      <w:pPr>
        <w:jc w:val="center"/>
        <w:rPr>
          <w:rFonts w:asciiTheme="minorHAnsi" w:eastAsiaTheme="minorEastAsia" w:hAnsiTheme="minorHAnsi" w:cstheme="minorHAnsi"/>
          <w:sz w:val="18"/>
          <w:szCs w:val="18"/>
        </w:rPr>
      </w:pPr>
    </w:p>
    <w:p w:rsidR="00153F89" w:rsidRPr="009D2C55" w:rsidRDefault="00C50943" w:rsidP="00104742">
      <w:pPr>
        <w:spacing w:beforeLines="100" w:before="360" w:afterLines="100" w:after="360"/>
        <w:rPr>
          <w:rFonts w:asciiTheme="minorHAnsi" w:eastAsiaTheme="majorEastAsia" w:hAnsiTheme="minorHAnsi" w:cstheme="minorHAnsi"/>
        </w:rPr>
      </w:pPr>
      <w:r w:rsidRPr="009D2C55">
        <w:rPr>
          <w:rFonts w:asciiTheme="minorHAnsi" w:eastAsiaTheme="majorEastAsia" w:hAnsiTheme="minorHAnsi" w:cstheme="minorHAnsi"/>
        </w:rPr>
        <w:t>3.1.2</w:t>
      </w:r>
      <w:r w:rsidR="009E5ADA" w:rsidRPr="009D2C55">
        <w:rPr>
          <w:rFonts w:asciiTheme="minorHAnsi" w:eastAsiaTheme="majorEastAsia" w:hAnsiTheme="minorHAnsi" w:cstheme="minorHAnsi"/>
        </w:rPr>
        <w:t>图书馆服务质量测定指标</w:t>
      </w:r>
    </w:p>
    <w:p w:rsidR="00EA3501" w:rsidRPr="009D2C55" w:rsidRDefault="009E5ADA" w:rsidP="006F7DDA">
      <w:pPr>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LibQUAL+®</w:t>
      </w:r>
      <w:r w:rsidRPr="009D2C55">
        <w:rPr>
          <w:rFonts w:asciiTheme="minorHAnsi" w:eastAsiaTheme="minorEastAsia" w:hAnsiTheme="minorHAnsi" w:cstheme="minorHAnsi"/>
          <w:sz w:val="21"/>
          <w:szCs w:val="21"/>
        </w:rPr>
        <w:t>模型针对每个问题</w:t>
      </w:r>
      <w:r w:rsidR="00DA11A6" w:rsidRPr="009D2C55">
        <w:rPr>
          <w:rFonts w:asciiTheme="minorHAnsi" w:eastAsiaTheme="minorEastAsia" w:hAnsiTheme="minorHAnsi" w:cstheme="minorHAnsi"/>
          <w:sz w:val="21"/>
          <w:szCs w:val="21"/>
        </w:rPr>
        <w:t>从可接受的最低服务水平、实际感受到的服务水平和所期望的服务水平以</w:t>
      </w:r>
      <w:r w:rsidR="00DA11A6" w:rsidRPr="009D2C55">
        <w:rPr>
          <w:rFonts w:asciiTheme="minorHAnsi" w:eastAsiaTheme="minorEastAsia" w:hAnsiTheme="minorHAnsi" w:cstheme="minorHAnsi"/>
          <w:sz w:val="21"/>
          <w:szCs w:val="21"/>
        </w:rPr>
        <w:t>1</w:t>
      </w:r>
      <w:r w:rsidR="00DA11A6" w:rsidRPr="009D2C55">
        <w:rPr>
          <w:rFonts w:asciiTheme="minorHAnsi" w:eastAsiaTheme="minorEastAsia" w:hAnsiTheme="minorHAnsi" w:cstheme="minorHAnsi"/>
          <w:sz w:val="21"/>
          <w:szCs w:val="21"/>
        </w:rPr>
        <w:t>到</w:t>
      </w:r>
      <w:r w:rsidR="00DA11A6" w:rsidRPr="009D2C55">
        <w:rPr>
          <w:rFonts w:asciiTheme="minorHAnsi" w:eastAsiaTheme="minorEastAsia" w:hAnsiTheme="minorHAnsi" w:cstheme="minorHAnsi"/>
          <w:sz w:val="21"/>
          <w:szCs w:val="21"/>
        </w:rPr>
        <w:t>9</w:t>
      </w:r>
      <w:r w:rsidR="00DA11A6" w:rsidRPr="009D2C55">
        <w:rPr>
          <w:rFonts w:asciiTheme="minorHAnsi" w:eastAsiaTheme="minorEastAsia" w:hAnsiTheme="minorHAnsi" w:cstheme="minorHAnsi"/>
          <w:sz w:val="21"/>
          <w:szCs w:val="21"/>
        </w:rPr>
        <w:t>共</w:t>
      </w:r>
      <w:r w:rsidR="00DA11A6" w:rsidRPr="009D2C55">
        <w:rPr>
          <w:rFonts w:asciiTheme="minorHAnsi" w:eastAsiaTheme="minorEastAsia" w:hAnsiTheme="minorHAnsi" w:cstheme="minorHAnsi"/>
          <w:sz w:val="21"/>
          <w:szCs w:val="21"/>
        </w:rPr>
        <w:t>9</w:t>
      </w:r>
      <w:r w:rsidR="00DA11A6" w:rsidRPr="009D2C55">
        <w:rPr>
          <w:rFonts w:asciiTheme="minorHAnsi" w:eastAsiaTheme="minorEastAsia" w:hAnsiTheme="minorHAnsi" w:cstheme="minorHAnsi"/>
          <w:sz w:val="21"/>
          <w:szCs w:val="21"/>
        </w:rPr>
        <w:t>个评分等级予以评判，用测定指标之间的不一致模型进行服务</w:t>
      </w:r>
      <w:r w:rsidR="009D24B1" w:rsidRPr="009D2C55">
        <w:rPr>
          <w:rFonts w:asciiTheme="minorHAnsi" w:eastAsiaTheme="minorEastAsia" w:hAnsiTheme="minorHAnsi" w:cstheme="minorHAnsi"/>
          <w:sz w:val="21"/>
          <w:szCs w:val="21"/>
        </w:rPr>
        <w:t>评价</w:t>
      </w:r>
      <w:r w:rsidR="00DA11A6" w:rsidRPr="009D2C55">
        <w:rPr>
          <w:rFonts w:asciiTheme="minorHAnsi" w:eastAsiaTheme="minorEastAsia" w:hAnsiTheme="minorHAnsi" w:cstheme="minorHAnsi"/>
          <w:sz w:val="21"/>
          <w:szCs w:val="21"/>
        </w:rPr>
        <w:t>。</w:t>
      </w:r>
    </w:p>
    <w:p w:rsidR="00DA11A6" w:rsidRPr="009D2C55" w:rsidRDefault="00DA11A6" w:rsidP="006F7DDA">
      <w:pPr>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经营学领域中用户</w:t>
      </w:r>
      <w:r w:rsidR="009739FC" w:rsidRPr="009D2C55">
        <w:rPr>
          <w:rFonts w:asciiTheme="minorHAnsi" w:eastAsiaTheme="minorEastAsia" w:hAnsiTheme="minorHAnsi" w:cstheme="minorHAnsi"/>
          <w:sz w:val="21"/>
          <w:szCs w:val="21"/>
        </w:rPr>
        <w:t>为</w:t>
      </w:r>
      <w:r w:rsidRPr="009D2C55">
        <w:rPr>
          <w:rFonts w:asciiTheme="minorHAnsi" w:eastAsiaTheme="minorEastAsia" w:hAnsiTheme="minorHAnsi" w:cstheme="minorHAnsi"/>
          <w:sz w:val="21"/>
          <w:szCs w:val="21"/>
        </w:rPr>
        <w:t>中心的服务品质测定指标最常用的是基于</w:t>
      </w:r>
      <w:r w:rsidR="003C0711" w:rsidRPr="009D2C55">
        <w:rPr>
          <w:rFonts w:asciiTheme="minorHAnsi" w:eastAsiaTheme="minorEastAsia" w:hAnsiTheme="minorHAnsi" w:cstheme="minorHAnsi"/>
          <w:sz w:val="21"/>
          <w:szCs w:val="21"/>
        </w:rPr>
        <w:t>使用</w:t>
      </w:r>
      <w:r w:rsidRPr="009D2C55">
        <w:rPr>
          <w:rFonts w:asciiTheme="minorHAnsi" w:eastAsiaTheme="minorEastAsia" w:hAnsiTheme="minorHAnsi" w:cstheme="minorHAnsi"/>
          <w:sz w:val="21"/>
          <w:szCs w:val="21"/>
        </w:rPr>
        <w:t>用户</w:t>
      </w:r>
      <w:r w:rsidR="00CB6727" w:rsidRPr="009D2C55">
        <w:rPr>
          <w:rFonts w:asciiTheme="minorHAnsi" w:eastAsiaTheme="minorEastAsia" w:hAnsiTheme="minorHAnsi" w:cstheme="minorHAnsi"/>
          <w:sz w:val="21"/>
          <w:szCs w:val="21"/>
        </w:rPr>
        <w:t>感受</w:t>
      </w:r>
      <w:r w:rsidR="003C0711" w:rsidRPr="009D2C55">
        <w:rPr>
          <w:rFonts w:asciiTheme="minorHAnsi" w:eastAsiaTheme="minorEastAsia" w:hAnsiTheme="minorHAnsi" w:cstheme="minorHAnsi"/>
          <w:sz w:val="21"/>
          <w:szCs w:val="21"/>
        </w:rPr>
        <w:t>到</w:t>
      </w:r>
      <w:r w:rsidRPr="009D2C55">
        <w:rPr>
          <w:rFonts w:asciiTheme="minorHAnsi" w:eastAsiaTheme="minorEastAsia" w:hAnsiTheme="minorHAnsi" w:cstheme="minorHAnsi"/>
          <w:sz w:val="21"/>
          <w:szCs w:val="21"/>
        </w:rPr>
        <w:t>的用户满意度。很多研究指出服务</w:t>
      </w:r>
      <w:r w:rsidR="009D24B1" w:rsidRPr="009D2C55">
        <w:rPr>
          <w:rFonts w:asciiTheme="minorHAnsi" w:eastAsiaTheme="minorEastAsia" w:hAnsiTheme="minorHAnsi" w:cstheme="minorHAnsi"/>
          <w:sz w:val="21"/>
          <w:szCs w:val="21"/>
        </w:rPr>
        <w:t>质量</w:t>
      </w:r>
      <w:r w:rsidRPr="009D2C55">
        <w:rPr>
          <w:rFonts w:asciiTheme="minorHAnsi" w:eastAsiaTheme="minorEastAsia" w:hAnsiTheme="minorHAnsi" w:cstheme="minorHAnsi"/>
          <w:sz w:val="21"/>
          <w:szCs w:val="21"/>
        </w:rPr>
        <w:t>和用户满意度有很高的相关关系</w:t>
      </w:r>
      <w:r w:rsidR="00393B01" w:rsidRPr="009D2C55">
        <w:rPr>
          <w:rFonts w:asciiTheme="minorHAnsi" w:eastAsiaTheme="minorEastAsia" w:hAnsiTheme="minorHAnsi" w:cstheme="minorHAnsi"/>
          <w:sz w:val="21"/>
          <w:szCs w:val="21"/>
        </w:rPr>
        <w:t>，此外用户对服务的期待值和重要性也跟满</w:t>
      </w:r>
      <w:r w:rsidR="00393B01" w:rsidRPr="009D2C55">
        <w:rPr>
          <w:rFonts w:asciiTheme="minorHAnsi" w:eastAsiaTheme="minorEastAsia" w:hAnsiTheme="minorHAnsi" w:cstheme="minorHAnsi"/>
          <w:sz w:val="21"/>
          <w:szCs w:val="21"/>
        </w:rPr>
        <w:lastRenderedPageBreak/>
        <w:t>意度有很高的相关关系</w:t>
      </w:r>
      <w:r w:rsidR="005D48B2" w:rsidRPr="009D2C55">
        <w:rPr>
          <w:rFonts w:asciiTheme="minorHAnsi" w:eastAsiaTheme="minorEastAsia" w:hAnsiTheme="minorHAnsi" w:cstheme="minorHAnsi"/>
          <w:sz w:val="21"/>
          <w:szCs w:val="21"/>
          <w:vertAlign w:val="superscript"/>
        </w:rPr>
        <w:t>[13-1</w:t>
      </w:r>
      <w:r w:rsidR="0014133F" w:rsidRPr="009D2C55">
        <w:rPr>
          <w:rFonts w:asciiTheme="minorHAnsi" w:eastAsiaTheme="minorEastAsia" w:hAnsiTheme="minorHAnsi" w:cstheme="minorHAnsi"/>
          <w:sz w:val="21"/>
          <w:szCs w:val="21"/>
          <w:vertAlign w:val="superscript"/>
        </w:rPr>
        <w:t>5</w:t>
      </w:r>
      <w:r w:rsidR="005D48B2" w:rsidRPr="009D2C55">
        <w:rPr>
          <w:rFonts w:asciiTheme="minorHAnsi" w:eastAsiaTheme="minorEastAsia" w:hAnsiTheme="minorHAnsi" w:cstheme="minorHAnsi"/>
          <w:sz w:val="21"/>
          <w:szCs w:val="21"/>
          <w:vertAlign w:val="superscript"/>
        </w:rPr>
        <w:t>]</w:t>
      </w:r>
      <w:r w:rsidR="00393B01" w:rsidRPr="009D2C55">
        <w:rPr>
          <w:rFonts w:asciiTheme="minorHAnsi" w:eastAsiaTheme="minorEastAsia" w:hAnsiTheme="minorHAnsi" w:cstheme="minorHAnsi"/>
          <w:sz w:val="21"/>
          <w:szCs w:val="21"/>
        </w:rPr>
        <w:t>，因此服务</w:t>
      </w:r>
      <w:r w:rsidR="009D24B1" w:rsidRPr="009D2C55">
        <w:rPr>
          <w:rFonts w:asciiTheme="minorHAnsi" w:eastAsiaTheme="minorEastAsia" w:hAnsiTheme="minorHAnsi" w:cstheme="minorHAnsi"/>
          <w:sz w:val="21"/>
          <w:szCs w:val="21"/>
        </w:rPr>
        <w:t>质量</w:t>
      </w:r>
      <w:r w:rsidR="00393B01" w:rsidRPr="009D2C55">
        <w:rPr>
          <w:rFonts w:asciiTheme="minorHAnsi" w:eastAsiaTheme="minorEastAsia" w:hAnsiTheme="minorHAnsi" w:cstheme="minorHAnsi"/>
          <w:sz w:val="21"/>
          <w:szCs w:val="21"/>
        </w:rPr>
        <w:t>还可以用重要性</w:t>
      </w:r>
      <w:r w:rsidR="00393B01" w:rsidRPr="009D2C55">
        <w:rPr>
          <w:rFonts w:asciiTheme="minorHAnsi" w:eastAsiaTheme="minorEastAsia" w:hAnsiTheme="minorHAnsi" w:cstheme="minorHAnsi"/>
          <w:sz w:val="21"/>
          <w:szCs w:val="21"/>
        </w:rPr>
        <w:t>-</w:t>
      </w:r>
      <w:r w:rsidR="00393B01" w:rsidRPr="009D2C55">
        <w:rPr>
          <w:rFonts w:asciiTheme="minorHAnsi" w:eastAsiaTheme="minorEastAsia" w:hAnsiTheme="minorHAnsi" w:cstheme="minorHAnsi"/>
          <w:sz w:val="21"/>
          <w:szCs w:val="21"/>
        </w:rPr>
        <w:t>满意度这两个指标间的不一致模型来评价</w:t>
      </w:r>
      <w:r w:rsidR="00400E15" w:rsidRPr="009D2C55">
        <w:rPr>
          <w:rFonts w:asciiTheme="minorHAnsi" w:eastAsiaTheme="minorEastAsia" w:hAnsiTheme="minorHAnsi" w:cstheme="minorHAnsi"/>
          <w:sz w:val="21"/>
          <w:szCs w:val="21"/>
        </w:rPr>
        <w:t>。比较有代表性的有数字图书馆服务质量测定工具</w:t>
      </w:r>
      <w:r w:rsidR="00400E15" w:rsidRPr="009D2C55">
        <w:rPr>
          <w:rFonts w:asciiTheme="minorHAnsi" w:eastAsiaTheme="minorEastAsia" w:hAnsiTheme="minorHAnsi" w:cstheme="minorHAnsi"/>
          <w:sz w:val="21"/>
          <w:szCs w:val="21"/>
        </w:rPr>
        <w:t>DigiQUAL+®</w:t>
      </w:r>
      <w:r w:rsidR="00400E15" w:rsidRPr="009D2C55">
        <w:rPr>
          <w:rFonts w:asciiTheme="minorHAnsi" w:eastAsiaTheme="minorEastAsia" w:hAnsiTheme="minorHAnsi" w:cstheme="minorHAnsi"/>
          <w:sz w:val="21"/>
          <w:szCs w:val="21"/>
        </w:rPr>
        <w:t>，</w:t>
      </w:r>
      <w:r w:rsidR="00FC6754" w:rsidRPr="009D2C55">
        <w:rPr>
          <w:rFonts w:asciiTheme="minorHAnsi" w:eastAsiaTheme="minorEastAsia" w:hAnsiTheme="minorHAnsi" w:cstheme="minorHAnsi"/>
          <w:sz w:val="21"/>
          <w:szCs w:val="21"/>
        </w:rPr>
        <w:t>用户将在</w:t>
      </w:r>
      <w:r w:rsidR="00FC6754" w:rsidRPr="009D2C55">
        <w:rPr>
          <w:rFonts w:asciiTheme="minorHAnsi" w:eastAsiaTheme="minorEastAsia" w:hAnsiTheme="minorHAnsi" w:cstheme="minorHAnsi"/>
          <w:sz w:val="21"/>
          <w:szCs w:val="21"/>
        </w:rPr>
        <w:t>7</w:t>
      </w:r>
      <w:r w:rsidR="00FC6754" w:rsidRPr="009D2C55">
        <w:rPr>
          <w:rFonts w:asciiTheme="minorHAnsi" w:eastAsiaTheme="minorEastAsia" w:hAnsiTheme="minorHAnsi" w:cstheme="minorHAnsi"/>
          <w:sz w:val="21"/>
          <w:szCs w:val="21"/>
        </w:rPr>
        <w:t>点李克特量表评价每个项目的两个因素</w:t>
      </w:r>
      <w:r w:rsidR="00FC6754" w:rsidRPr="009D2C55">
        <w:rPr>
          <w:rFonts w:asciiTheme="minorHAnsi" w:eastAsiaTheme="minorEastAsia" w:hAnsiTheme="minorHAnsi" w:cstheme="minorHAnsi"/>
          <w:sz w:val="21"/>
          <w:szCs w:val="21"/>
        </w:rPr>
        <w:t>-</w:t>
      </w:r>
      <w:r w:rsidR="00FC6754" w:rsidRPr="009D2C55">
        <w:rPr>
          <w:rFonts w:asciiTheme="minorHAnsi" w:eastAsiaTheme="minorEastAsia" w:hAnsiTheme="minorHAnsi" w:cstheme="minorHAnsi"/>
          <w:sz w:val="21"/>
          <w:szCs w:val="21"/>
        </w:rPr>
        <w:t>该网站性能对个人的重要性</w:t>
      </w:r>
      <w:r w:rsidR="00FC6754" w:rsidRPr="009D2C55">
        <w:rPr>
          <w:rFonts w:asciiTheme="minorHAnsi" w:eastAsiaTheme="minorEastAsia" w:hAnsiTheme="minorHAnsi" w:cstheme="minorHAnsi"/>
          <w:sz w:val="21"/>
          <w:szCs w:val="21"/>
        </w:rPr>
        <w:t>-</w:t>
      </w:r>
      <w:r w:rsidR="00FC6754" w:rsidRPr="009D2C55">
        <w:rPr>
          <w:rFonts w:asciiTheme="minorHAnsi" w:eastAsiaTheme="minorEastAsia" w:hAnsiTheme="minorHAnsi" w:cstheme="minorHAnsi"/>
          <w:sz w:val="21"/>
          <w:szCs w:val="21"/>
        </w:rPr>
        <w:t>满意度</w:t>
      </w:r>
      <w:r w:rsidR="00B515EC" w:rsidRPr="009D2C55">
        <w:rPr>
          <w:rFonts w:asciiTheme="minorHAnsi" w:eastAsiaTheme="minorEastAsia" w:hAnsiTheme="minorHAnsi" w:cstheme="minorHAnsi"/>
          <w:sz w:val="21"/>
          <w:szCs w:val="21"/>
          <w:vertAlign w:val="superscript"/>
        </w:rPr>
        <w:t>[</w:t>
      </w:r>
      <w:r w:rsidR="00CC074C">
        <w:rPr>
          <w:rFonts w:asciiTheme="minorHAnsi" w:eastAsiaTheme="minorEastAsia" w:hAnsiTheme="minorHAnsi" w:cstheme="minorHAnsi" w:hint="eastAsia"/>
          <w:sz w:val="21"/>
          <w:szCs w:val="21"/>
          <w:vertAlign w:val="superscript"/>
        </w:rPr>
        <w:t>12</w:t>
      </w:r>
      <w:r w:rsidR="00B515EC" w:rsidRPr="009D2C55">
        <w:rPr>
          <w:rFonts w:asciiTheme="minorHAnsi" w:eastAsiaTheme="minorEastAsia" w:hAnsiTheme="minorHAnsi" w:cstheme="minorHAnsi"/>
          <w:sz w:val="21"/>
          <w:szCs w:val="21"/>
          <w:vertAlign w:val="superscript"/>
        </w:rPr>
        <w:t>]</w:t>
      </w:r>
      <w:r w:rsidR="00FC6754" w:rsidRPr="009D2C55">
        <w:rPr>
          <w:rFonts w:asciiTheme="minorHAnsi" w:eastAsiaTheme="minorEastAsia" w:hAnsiTheme="minorHAnsi" w:cstheme="minorHAnsi"/>
          <w:sz w:val="21"/>
          <w:szCs w:val="21"/>
        </w:rPr>
        <w:t>。本研究中测定图书馆服务质量的构成因素和具体构成项参照</w:t>
      </w:r>
      <w:r w:rsidR="00FC6754" w:rsidRPr="009D2C55">
        <w:rPr>
          <w:rFonts w:asciiTheme="minorHAnsi" w:eastAsiaTheme="minorEastAsia" w:hAnsiTheme="minorHAnsi" w:cstheme="minorHAnsi"/>
          <w:sz w:val="21"/>
          <w:szCs w:val="21"/>
        </w:rPr>
        <w:t>LibQUAL+®</w:t>
      </w:r>
      <w:r w:rsidR="00FC6754" w:rsidRPr="009D2C55">
        <w:rPr>
          <w:rFonts w:asciiTheme="minorHAnsi" w:eastAsiaTheme="minorEastAsia" w:hAnsiTheme="minorHAnsi" w:cstheme="minorHAnsi"/>
          <w:sz w:val="21"/>
          <w:szCs w:val="21"/>
        </w:rPr>
        <w:t>模型</w:t>
      </w:r>
      <w:r w:rsidR="0046430D" w:rsidRPr="009D2C55">
        <w:rPr>
          <w:rFonts w:asciiTheme="minorHAnsi" w:eastAsiaTheme="minorEastAsia" w:hAnsiTheme="minorHAnsi" w:cstheme="minorHAnsi"/>
          <w:sz w:val="21"/>
          <w:szCs w:val="21"/>
          <w:vertAlign w:val="superscript"/>
        </w:rPr>
        <w:t>[4]</w:t>
      </w:r>
      <w:r w:rsidR="00FC6754" w:rsidRPr="009D2C55">
        <w:rPr>
          <w:rFonts w:asciiTheme="minorHAnsi" w:eastAsiaTheme="minorEastAsia" w:hAnsiTheme="minorHAnsi" w:cstheme="minorHAnsi"/>
          <w:sz w:val="21"/>
          <w:szCs w:val="21"/>
        </w:rPr>
        <w:t>，但为了读者的理解能力、数据采集的容易度</w:t>
      </w:r>
      <w:r w:rsidR="005E3451" w:rsidRPr="009D2C55">
        <w:rPr>
          <w:rFonts w:asciiTheme="minorHAnsi" w:eastAsiaTheme="minorEastAsia" w:hAnsiTheme="minorHAnsi" w:cstheme="minorHAnsi"/>
          <w:sz w:val="21"/>
          <w:szCs w:val="21"/>
        </w:rPr>
        <w:t>采用了</w:t>
      </w:r>
      <w:r w:rsidR="005E3451" w:rsidRPr="009D2C55">
        <w:rPr>
          <w:rFonts w:asciiTheme="minorHAnsi" w:eastAsiaTheme="minorEastAsia" w:hAnsiTheme="minorHAnsi" w:cstheme="minorHAnsi"/>
          <w:sz w:val="21"/>
          <w:szCs w:val="21"/>
        </w:rPr>
        <w:t>DigiQUAL+®</w:t>
      </w:r>
      <w:r w:rsidR="005E3451" w:rsidRPr="009D2C55">
        <w:rPr>
          <w:rFonts w:asciiTheme="minorHAnsi" w:eastAsiaTheme="minorEastAsia" w:hAnsiTheme="minorHAnsi" w:cstheme="minorHAnsi"/>
          <w:sz w:val="21"/>
          <w:szCs w:val="21"/>
        </w:rPr>
        <w:t>的测定指标</w:t>
      </w:r>
      <w:r w:rsidR="005E3451" w:rsidRPr="009D2C55">
        <w:rPr>
          <w:rFonts w:asciiTheme="minorHAnsi" w:eastAsiaTheme="minorEastAsia" w:hAnsiTheme="minorHAnsi" w:cstheme="minorHAnsi"/>
          <w:sz w:val="21"/>
          <w:szCs w:val="21"/>
        </w:rPr>
        <w:t>7</w:t>
      </w:r>
      <w:r w:rsidR="00785B71" w:rsidRPr="009D2C55">
        <w:rPr>
          <w:rFonts w:asciiTheme="minorHAnsi" w:eastAsiaTheme="minorEastAsia" w:hAnsiTheme="minorHAnsi" w:cstheme="minorHAnsi"/>
          <w:sz w:val="21"/>
          <w:szCs w:val="21"/>
        </w:rPr>
        <w:t>点李克特量表来评</w:t>
      </w:r>
      <w:r w:rsidR="005E3451" w:rsidRPr="009D2C55">
        <w:rPr>
          <w:rFonts w:asciiTheme="minorHAnsi" w:eastAsiaTheme="minorEastAsia" w:hAnsiTheme="minorHAnsi" w:cstheme="minorHAnsi"/>
          <w:sz w:val="21"/>
          <w:szCs w:val="21"/>
        </w:rPr>
        <w:t>其重要性</w:t>
      </w:r>
      <w:r w:rsidR="005E3451" w:rsidRPr="009D2C55">
        <w:rPr>
          <w:rFonts w:asciiTheme="minorHAnsi" w:eastAsiaTheme="minorEastAsia" w:hAnsiTheme="minorHAnsi" w:cstheme="minorHAnsi"/>
          <w:sz w:val="21"/>
          <w:szCs w:val="21"/>
        </w:rPr>
        <w:t>-</w:t>
      </w:r>
      <w:r w:rsidR="005E3451" w:rsidRPr="009D2C55">
        <w:rPr>
          <w:rFonts w:asciiTheme="minorHAnsi" w:eastAsiaTheme="minorEastAsia" w:hAnsiTheme="minorHAnsi" w:cstheme="minorHAnsi"/>
          <w:sz w:val="21"/>
          <w:szCs w:val="21"/>
        </w:rPr>
        <w:t>满意度</w:t>
      </w:r>
      <w:r w:rsidR="009D24B1" w:rsidRPr="009D2C55">
        <w:rPr>
          <w:rFonts w:asciiTheme="minorHAnsi" w:eastAsiaTheme="minorEastAsia" w:hAnsiTheme="minorHAnsi" w:cstheme="minorHAnsi"/>
          <w:sz w:val="21"/>
          <w:szCs w:val="21"/>
        </w:rPr>
        <w:t>。</w:t>
      </w:r>
    </w:p>
    <w:p w:rsidR="009D24B1" w:rsidRPr="009D2C55" w:rsidRDefault="009D24B1" w:rsidP="00104742">
      <w:pPr>
        <w:spacing w:beforeLines="100" w:before="360" w:afterLines="100" w:after="360"/>
        <w:rPr>
          <w:rFonts w:asciiTheme="minorHAnsi" w:eastAsiaTheme="majorEastAsia" w:hAnsiTheme="minorHAnsi" w:cstheme="minorHAnsi"/>
        </w:rPr>
      </w:pPr>
      <w:r w:rsidRPr="009D2C55">
        <w:rPr>
          <w:rFonts w:asciiTheme="minorHAnsi" w:eastAsiaTheme="majorEastAsia" w:hAnsiTheme="minorHAnsi" w:cstheme="minorHAnsi"/>
        </w:rPr>
        <w:t>3.1.3</w:t>
      </w:r>
      <w:r w:rsidR="006E29D8" w:rsidRPr="009D2C55">
        <w:rPr>
          <w:rFonts w:asciiTheme="minorHAnsi" w:eastAsiaTheme="majorEastAsia" w:hAnsiTheme="minorHAnsi" w:cstheme="minorHAnsi"/>
        </w:rPr>
        <w:t>调查问卷的发放与回收</w:t>
      </w:r>
    </w:p>
    <w:p w:rsidR="006E29D8" w:rsidRPr="009D2C55" w:rsidRDefault="009D595B" w:rsidP="006F7DDA">
      <w:pPr>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调查问卷发放采取随意抽样调查的方式，分四次到东北林业大学图书馆</w:t>
      </w:r>
      <w:r w:rsidRPr="009D2C55">
        <w:rPr>
          <w:rFonts w:asciiTheme="minorHAnsi" w:eastAsiaTheme="minorEastAsia" w:hAnsiTheme="minorHAnsi" w:cstheme="minorHAnsi"/>
          <w:sz w:val="21"/>
          <w:szCs w:val="21"/>
        </w:rPr>
        <w:t>B</w:t>
      </w:r>
      <w:r w:rsidRPr="009D2C55">
        <w:rPr>
          <w:rFonts w:asciiTheme="minorHAnsi" w:eastAsiaTheme="minorEastAsia" w:hAnsiTheme="minorHAnsi" w:cstheme="minorHAnsi"/>
          <w:sz w:val="21"/>
          <w:szCs w:val="21"/>
        </w:rPr>
        <w:t>楼自习区进行抽样调查。共发放调查问卷</w:t>
      </w:r>
      <w:r w:rsidRPr="009D2C55">
        <w:rPr>
          <w:rFonts w:asciiTheme="minorHAnsi" w:eastAsiaTheme="minorEastAsia" w:hAnsiTheme="minorHAnsi" w:cstheme="minorHAnsi"/>
          <w:sz w:val="21"/>
          <w:szCs w:val="21"/>
        </w:rPr>
        <w:t>100</w:t>
      </w:r>
      <w:r w:rsidRPr="009D2C55">
        <w:rPr>
          <w:rFonts w:asciiTheme="minorHAnsi" w:eastAsiaTheme="minorEastAsia" w:hAnsiTheme="minorHAnsi" w:cstheme="minorHAnsi"/>
          <w:sz w:val="21"/>
          <w:szCs w:val="21"/>
        </w:rPr>
        <w:t>分，回收</w:t>
      </w:r>
      <w:r w:rsidRPr="009D2C55">
        <w:rPr>
          <w:rFonts w:asciiTheme="minorHAnsi" w:eastAsiaTheme="minorEastAsia" w:hAnsiTheme="minorHAnsi" w:cstheme="minorHAnsi"/>
          <w:sz w:val="21"/>
          <w:szCs w:val="21"/>
        </w:rPr>
        <w:t>98</w:t>
      </w:r>
      <w:r w:rsidRPr="009D2C55">
        <w:rPr>
          <w:rFonts w:asciiTheme="minorHAnsi" w:eastAsiaTheme="minorEastAsia" w:hAnsiTheme="minorHAnsi" w:cstheme="minorHAnsi"/>
          <w:sz w:val="21"/>
          <w:szCs w:val="21"/>
        </w:rPr>
        <w:t>分，其中有效问卷为</w:t>
      </w:r>
      <w:r w:rsidR="00FF0AA4" w:rsidRPr="009D2C55">
        <w:rPr>
          <w:rFonts w:asciiTheme="minorHAnsi" w:eastAsiaTheme="minorEastAsia" w:hAnsiTheme="minorHAnsi" w:cstheme="minorHAnsi"/>
          <w:sz w:val="21"/>
          <w:szCs w:val="21"/>
        </w:rPr>
        <w:t>81</w:t>
      </w:r>
      <w:r w:rsidRPr="009D2C55">
        <w:rPr>
          <w:rFonts w:asciiTheme="minorHAnsi" w:eastAsiaTheme="minorEastAsia" w:hAnsiTheme="minorHAnsi" w:cstheme="minorHAnsi"/>
          <w:sz w:val="21"/>
          <w:szCs w:val="21"/>
        </w:rPr>
        <w:t>份全用于分析。</w:t>
      </w:r>
    </w:p>
    <w:p w:rsidR="009D595B" w:rsidRPr="009D2C55" w:rsidRDefault="009D595B" w:rsidP="00104742">
      <w:pPr>
        <w:spacing w:beforeLines="100" w:before="360" w:afterLines="100" w:after="360"/>
        <w:rPr>
          <w:rFonts w:asciiTheme="minorHAnsi" w:eastAsiaTheme="majorEastAsia" w:hAnsiTheme="minorHAnsi" w:cstheme="minorHAnsi"/>
        </w:rPr>
      </w:pPr>
      <w:r w:rsidRPr="009D2C55">
        <w:rPr>
          <w:rFonts w:asciiTheme="minorHAnsi" w:eastAsiaTheme="majorEastAsia" w:hAnsiTheme="minorHAnsi" w:cstheme="minorHAnsi"/>
        </w:rPr>
        <w:t xml:space="preserve">3.1.4 </w:t>
      </w:r>
      <w:r w:rsidRPr="009D2C55">
        <w:rPr>
          <w:rFonts w:asciiTheme="minorHAnsi" w:eastAsiaTheme="majorEastAsia" w:hAnsiTheme="minorHAnsi" w:cstheme="minorHAnsi"/>
        </w:rPr>
        <w:t>分析方法</w:t>
      </w:r>
    </w:p>
    <w:p w:rsidR="00906B4A" w:rsidRPr="009D2C55" w:rsidRDefault="00AB3CB5" w:rsidP="006F7DDA">
      <w:pPr>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本次研究采用</w:t>
      </w:r>
      <w:r w:rsidRPr="009D2C55">
        <w:rPr>
          <w:rFonts w:asciiTheme="minorHAnsi" w:eastAsiaTheme="minorEastAsia" w:hAnsiTheme="minorHAnsi" w:cstheme="minorHAnsi"/>
          <w:sz w:val="21"/>
          <w:szCs w:val="21"/>
        </w:rPr>
        <w:t>Excel2007</w:t>
      </w:r>
      <w:r w:rsidRPr="009D2C55">
        <w:rPr>
          <w:rFonts w:asciiTheme="minorHAnsi" w:eastAsiaTheme="minorEastAsia" w:hAnsiTheme="minorHAnsi" w:cstheme="minorHAnsi"/>
          <w:sz w:val="21"/>
          <w:szCs w:val="21"/>
        </w:rPr>
        <w:t>软件作为统计工具</w:t>
      </w:r>
      <w:r w:rsidR="003F38C1" w:rsidRPr="009D2C55">
        <w:rPr>
          <w:rFonts w:asciiTheme="minorHAnsi" w:eastAsiaTheme="minorEastAsia" w:hAnsiTheme="minorHAnsi" w:cstheme="minorHAnsi"/>
          <w:sz w:val="21"/>
          <w:szCs w:val="21"/>
        </w:rPr>
        <w:t>。</w:t>
      </w:r>
      <w:r w:rsidR="00906B4A" w:rsidRPr="009D2C55">
        <w:rPr>
          <w:rStyle w:val="longtext"/>
          <w:rFonts w:asciiTheme="minorHAnsi" w:eastAsiaTheme="minorEastAsia" w:hAnsiTheme="minorHAnsi" w:cstheme="minorHAnsi"/>
          <w:color w:val="333333"/>
          <w:sz w:val="21"/>
          <w:szCs w:val="21"/>
        </w:rPr>
        <w:t>图书馆服务质量计算公式使用了</w:t>
      </w:r>
      <w:r w:rsidR="00906B4A" w:rsidRPr="009D2C55">
        <w:rPr>
          <w:rStyle w:val="longtext"/>
          <w:rFonts w:asciiTheme="minorHAnsi" w:eastAsiaTheme="minorEastAsia" w:hAnsiTheme="minorHAnsi" w:cstheme="minorHAnsi"/>
          <w:color w:val="333333"/>
          <w:sz w:val="21"/>
          <w:szCs w:val="21"/>
        </w:rPr>
        <w:t>Excel 200</w:t>
      </w:r>
      <w:r w:rsidR="004A47FF" w:rsidRPr="009D2C55">
        <w:rPr>
          <w:rStyle w:val="longtext"/>
          <w:rFonts w:asciiTheme="minorHAnsi" w:eastAsiaTheme="minorEastAsia" w:hAnsiTheme="minorHAnsi" w:cstheme="minorHAnsi"/>
          <w:color w:val="333333"/>
          <w:sz w:val="21"/>
          <w:szCs w:val="21"/>
        </w:rPr>
        <w:t>7</w:t>
      </w:r>
      <w:r w:rsidR="004A47FF" w:rsidRPr="009D2C55">
        <w:rPr>
          <w:rStyle w:val="longtext"/>
          <w:rFonts w:asciiTheme="minorHAnsi" w:eastAsiaTheme="minorEastAsia" w:hAnsiTheme="minorHAnsi" w:cstheme="minorHAnsi"/>
          <w:color w:val="333333"/>
          <w:sz w:val="21"/>
          <w:szCs w:val="21"/>
        </w:rPr>
        <w:t>．</w:t>
      </w:r>
      <w:r w:rsidR="00906B4A" w:rsidRPr="009D2C55">
        <w:rPr>
          <w:rStyle w:val="longtext"/>
          <w:rFonts w:asciiTheme="minorHAnsi" w:eastAsiaTheme="minorEastAsia" w:hAnsiTheme="minorHAnsi" w:cstheme="minorHAnsi"/>
          <w:color w:val="333333"/>
          <w:sz w:val="21"/>
          <w:szCs w:val="21"/>
        </w:rPr>
        <w:t>以得出的分析结果为基础</w:t>
      </w:r>
      <w:r w:rsidR="003F38C1" w:rsidRPr="009D2C55">
        <w:rPr>
          <w:rStyle w:val="longtext"/>
          <w:rFonts w:asciiTheme="minorHAnsi" w:eastAsiaTheme="minorEastAsia" w:hAnsiTheme="minorHAnsi" w:cstheme="minorHAnsi"/>
          <w:color w:val="333333"/>
          <w:sz w:val="21"/>
          <w:szCs w:val="21"/>
        </w:rPr>
        <w:t>，为提高东北林业大学图书馆的服务质量进行了重要性</w:t>
      </w:r>
      <w:r w:rsidR="003F38C1" w:rsidRPr="009D2C55">
        <w:rPr>
          <w:rStyle w:val="longtext"/>
          <w:rFonts w:asciiTheme="minorHAnsi" w:eastAsiaTheme="minorEastAsia" w:hAnsiTheme="minorHAnsi" w:cstheme="minorHAnsi"/>
          <w:color w:val="333333"/>
          <w:sz w:val="21"/>
          <w:szCs w:val="21"/>
        </w:rPr>
        <w:t>-</w:t>
      </w:r>
      <w:r w:rsidR="003F38C1" w:rsidRPr="009D2C55">
        <w:rPr>
          <w:rStyle w:val="longtext"/>
          <w:rFonts w:asciiTheme="minorHAnsi" w:eastAsiaTheme="minorEastAsia" w:hAnsiTheme="minorHAnsi" w:cstheme="minorHAnsi"/>
          <w:color w:val="333333"/>
          <w:sz w:val="21"/>
          <w:szCs w:val="21"/>
        </w:rPr>
        <w:t>满意度之间的差异模型分析和</w:t>
      </w:r>
      <w:r w:rsidR="003F38C1" w:rsidRPr="009D2C55">
        <w:rPr>
          <w:rStyle w:val="longtext"/>
          <w:rFonts w:asciiTheme="minorHAnsi" w:eastAsiaTheme="minorEastAsia" w:hAnsiTheme="minorHAnsi" w:cstheme="minorHAnsi"/>
          <w:color w:val="333333"/>
          <w:sz w:val="21"/>
          <w:szCs w:val="21"/>
        </w:rPr>
        <w:t>ISA</w:t>
      </w:r>
      <w:r w:rsidR="003F38C1" w:rsidRPr="009D2C55">
        <w:rPr>
          <w:rStyle w:val="longtext"/>
          <w:rFonts w:asciiTheme="minorHAnsi" w:eastAsiaTheme="minorEastAsia" w:hAnsiTheme="minorHAnsi" w:cstheme="minorHAnsi"/>
          <w:color w:val="333333"/>
          <w:sz w:val="21"/>
          <w:szCs w:val="21"/>
        </w:rPr>
        <w:t>分析。</w:t>
      </w:r>
    </w:p>
    <w:p w:rsidR="00AB3CB5" w:rsidRPr="009D2C55" w:rsidRDefault="00AB3CB5" w:rsidP="00104742">
      <w:pPr>
        <w:spacing w:beforeLines="100" w:before="360" w:afterLines="100" w:after="360"/>
        <w:rPr>
          <w:rFonts w:asciiTheme="minorHAnsi" w:eastAsiaTheme="majorEastAsia" w:hAnsiTheme="minorHAnsi" w:cstheme="minorHAnsi"/>
          <w:sz w:val="28"/>
          <w:szCs w:val="28"/>
        </w:rPr>
      </w:pPr>
      <w:r w:rsidRPr="009D2C55">
        <w:rPr>
          <w:rFonts w:asciiTheme="minorHAnsi" w:eastAsiaTheme="majorEastAsia" w:hAnsiTheme="minorHAnsi" w:cstheme="minorHAnsi"/>
          <w:sz w:val="28"/>
          <w:szCs w:val="28"/>
        </w:rPr>
        <w:t>3.</w:t>
      </w:r>
      <w:r w:rsidR="003F38C1" w:rsidRPr="009D2C55">
        <w:rPr>
          <w:rFonts w:asciiTheme="minorHAnsi" w:eastAsiaTheme="majorEastAsia" w:hAnsiTheme="minorHAnsi" w:cstheme="minorHAnsi"/>
          <w:sz w:val="28"/>
          <w:szCs w:val="28"/>
        </w:rPr>
        <w:t>2</w:t>
      </w:r>
      <w:r w:rsidRPr="009D2C55">
        <w:rPr>
          <w:rFonts w:asciiTheme="minorHAnsi" w:eastAsiaTheme="majorEastAsia" w:hAnsiTheme="minorHAnsi" w:cstheme="minorHAnsi"/>
          <w:sz w:val="28"/>
          <w:szCs w:val="28"/>
        </w:rPr>
        <w:t>分析结果</w:t>
      </w:r>
    </w:p>
    <w:p w:rsidR="003F38C1" w:rsidRPr="009D2C55" w:rsidRDefault="00DF52AB" w:rsidP="00104742">
      <w:pPr>
        <w:spacing w:beforeLines="100" w:before="360" w:afterLines="100" w:after="360"/>
        <w:rPr>
          <w:rFonts w:asciiTheme="minorHAnsi" w:eastAsiaTheme="majorEastAsia" w:hAnsiTheme="minorHAnsi" w:cstheme="minorHAnsi"/>
        </w:rPr>
      </w:pPr>
      <w:r w:rsidRPr="009D2C55">
        <w:rPr>
          <w:rFonts w:asciiTheme="minorHAnsi" w:eastAsiaTheme="majorEastAsia" w:hAnsiTheme="minorHAnsi" w:cstheme="minorHAnsi"/>
        </w:rPr>
        <w:t>3.2.1</w:t>
      </w:r>
      <w:r w:rsidRPr="009D2C55">
        <w:rPr>
          <w:rFonts w:asciiTheme="minorHAnsi" w:eastAsiaTheme="majorEastAsia" w:hAnsiTheme="minorHAnsi" w:cstheme="minorHAnsi"/>
        </w:rPr>
        <w:t>人口统计分析</w:t>
      </w:r>
    </w:p>
    <w:p w:rsidR="003F38C1" w:rsidRPr="009D2C55" w:rsidRDefault="00DF52AB" w:rsidP="006F7DDA">
      <w:pPr>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图书馆利用率最高的是本科生</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占全部调查总人数的</w:t>
      </w:r>
      <w:r w:rsidRPr="009D2C55">
        <w:rPr>
          <w:rFonts w:asciiTheme="minorHAnsi" w:eastAsiaTheme="minorEastAsia" w:hAnsiTheme="minorHAnsi" w:cstheme="minorHAnsi"/>
          <w:sz w:val="21"/>
          <w:szCs w:val="21"/>
        </w:rPr>
        <w:t>64.2</w:t>
      </w:r>
      <w:r w:rsidRPr="009D2C55">
        <w:rPr>
          <w:rFonts w:asciiTheme="minorHAnsi" w:eastAsiaTheme="minorEastAsia" w:hAnsiTheme="minorHAnsi" w:cstheme="minorHAnsi"/>
          <w:sz w:val="18"/>
          <w:szCs w:val="18"/>
        </w:rPr>
        <w:t>％</w:t>
      </w:r>
      <w:r w:rsidR="00CF2B52" w:rsidRPr="009D2C55">
        <w:rPr>
          <w:rFonts w:asciiTheme="minorHAnsi" w:eastAsiaTheme="minorEastAsia" w:hAnsiTheme="minorHAnsi" w:cstheme="minorHAnsi"/>
          <w:sz w:val="18"/>
          <w:szCs w:val="18"/>
        </w:rPr>
        <w:t>。</w:t>
      </w:r>
      <w:r w:rsidRPr="009D2C55">
        <w:rPr>
          <w:rFonts w:asciiTheme="minorHAnsi" w:eastAsiaTheme="minorEastAsia" w:hAnsiTheme="minorHAnsi" w:cstheme="minorHAnsi"/>
          <w:sz w:val="21"/>
          <w:szCs w:val="21"/>
        </w:rPr>
        <w:t>图书馆利用频率</w:t>
      </w:r>
      <w:r w:rsidRPr="009D2C55">
        <w:rPr>
          <w:rFonts w:asciiTheme="minorHAnsi" w:eastAsiaTheme="minorEastAsia" w:hAnsiTheme="minorHAnsi" w:cstheme="minorHAnsi"/>
          <w:sz w:val="21"/>
          <w:szCs w:val="21"/>
        </w:rPr>
        <w:t>21</w:t>
      </w:r>
      <w:r w:rsidRPr="009D2C55">
        <w:rPr>
          <w:rFonts w:asciiTheme="minorHAnsi" w:eastAsiaTheme="minorEastAsia" w:hAnsiTheme="minorHAnsi" w:cstheme="minorHAnsi"/>
          <w:sz w:val="21"/>
          <w:szCs w:val="21"/>
        </w:rPr>
        <w:t>次以上</w:t>
      </w:r>
      <w:r w:rsidR="00CF2B52" w:rsidRPr="009D2C55">
        <w:rPr>
          <w:rFonts w:asciiTheme="minorHAnsi" w:eastAsiaTheme="minorEastAsia" w:hAnsiTheme="minorHAnsi" w:cstheme="minorHAnsi"/>
          <w:sz w:val="21"/>
          <w:szCs w:val="21"/>
        </w:rPr>
        <w:t>的最多</w:t>
      </w:r>
      <w:r w:rsidR="00CF2B52"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为占总人数的</w:t>
      </w:r>
      <w:r w:rsidR="00CF2B52" w:rsidRPr="009D2C55">
        <w:rPr>
          <w:rFonts w:asciiTheme="minorHAnsi" w:eastAsiaTheme="minorEastAsia" w:hAnsiTheme="minorHAnsi" w:cstheme="minorHAnsi"/>
          <w:sz w:val="21"/>
          <w:szCs w:val="21"/>
        </w:rPr>
        <w:t>46.9,</w:t>
      </w:r>
      <w:r w:rsidR="00CF2B52" w:rsidRPr="009D2C55">
        <w:rPr>
          <w:rFonts w:asciiTheme="minorHAnsi" w:eastAsiaTheme="minorEastAsia" w:hAnsiTheme="minorHAnsi" w:cstheme="minorHAnsi"/>
          <w:sz w:val="21"/>
          <w:szCs w:val="21"/>
        </w:rPr>
        <w:t>这可能跟调查的地方是图书馆自习区有很大的关系。最常用的服务项为图书检索与借还</w:t>
      </w:r>
      <w:r w:rsidR="00CF2B52" w:rsidRPr="009D2C55">
        <w:rPr>
          <w:rFonts w:asciiTheme="minorHAnsi" w:eastAsiaTheme="minorEastAsia" w:hAnsiTheme="minorHAnsi" w:cstheme="minorHAnsi"/>
          <w:sz w:val="21"/>
          <w:szCs w:val="21"/>
        </w:rPr>
        <w:t>,</w:t>
      </w:r>
      <w:r w:rsidR="00CF2B52" w:rsidRPr="009D2C55">
        <w:rPr>
          <w:rFonts w:asciiTheme="minorHAnsi" w:eastAsiaTheme="minorEastAsia" w:hAnsiTheme="minorHAnsi" w:cstheme="minorHAnsi"/>
          <w:sz w:val="21"/>
          <w:szCs w:val="21"/>
        </w:rPr>
        <w:t>占总人数的</w:t>
      </w:r>
      <w:r w:rsidR="00CF2B52" w:rsidRPr="009D2C55">
        <w:rPr>
          <w:rFonts w:asciiTheme="minorHAnsi" w:eastAsiaTheme="minorEastAsia" w:hAnsiTheme="minorHAnsi" w:cstheme="minorHAnsi"/>
          <w:sz w:val="21"/>
          <w:szCs w:val="21"/>
        </w:rPr>
        <w:t>66.7</w:t>
      </w:r>
      <w:r w:rsidR="00CF2B52" w:rsidRPr="009D2C55">
        <w:rPr>
          <w:rFonts w:asciiTheme="minorHAnsi" w:eastAsiaTheme="minorEastAsia" w:hAnsiTheme="minorHAnsi" w:cstheme="minorHAnsi"/>
          <w:sz w:val="21"/>
          <w:szCs w:val="21"/>
        </w:rPr>
        <w:t>％。</w:t>
      </w:r>
      <w:r w:rsidR="00095F6C" w:rsidRPr="009D2C55">
        <w:rPr>
          <w:rFonts w:asciiTheme="minorHAnsi" w:eastAsiaTheme="minorEastAsia" w:hAnsiTheme="minorHAnsi" w:cstheme="minorHAnsi"/>
          <w:sz w:val="21"/>
          <w:szCs w:val="21"/>
        </w:rPr>
        <w:t>如</w:t>
      </w:r>
      <w:r w:rsidR="00095F6C" w:rsidRPr="009D2C55">
        <w:rPr>
          <w:rFonts w:asciiTheme="minorHAnsi" w:eastAsiaTheme="minorEastAsia" w:hAnsiTheme="minorHAnsi" w:cstheme="minorHAnsi"/>
          <w:sz w:val="21"/>
          <w:szCs w:val="21"/>
        </w:rPr>
        <w:t>&lt;</w:t>
      </w:r>
      <w:r w:rsidR="00983A6B" w:rsidRPr="009D2C55">
        <w:rPr>
          <w:rFonts w:asciiTheme="minorHAnsi" w:eastAsiaTheme="minorEastAsia" w:hAnsiTheme="minorHAnsi" w:cstheme="minorHAnsi"/>
          <w:sz w:val="21"/>
          <w:szCs w:val="21"/>
        </w:rPr>
        <w:t>表</w:t>
      </w:r>
      <w:r w:rsidR="00095F6C" w:rsidRPr="009D2C55">
        <w:rPr>
          <w:rFonts w:asciiTheme="minorHAnsi" w:eastAsiaTheme="minorEastAsia" w:hAnsiTheme="minorHAnsi" w:cstheme="minorHAnsi"/>
          <w:sz w:val="21"/>
          <w:szCs w:val="21"/>
        </w:rPr>
        <w:t>3-2&gt;</w:t>
      </w:r>
    </w:p>
    <w:p w:rsidR="001F57F1" w:rsidRPr="009D2C55" w:rsidRDefault="001F57F1"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735629" w:rsidRPr="009D2C55" w:rsidRDefault="00735629" w:rsidP="006F7DDA">
      <w:pPr>
        <w:rPr>
          <w:rFonts w:asciiTheme="minorHAnsi" w:eastAsiaTheme="minorEastAsia" w:hAnsiTheme="minorHAnsi" w:cstheme="minorHAnsi"/>
          <w:sz w:val="21"/>
          <w:szCs w:val="21"/>
        </w:rPr>
      </w:pPr>
    </w:p>
    <w:p w:rsidR="00983A6B" w:rsidRPr="009D2C55" w:rsidRDefault="00983A6B" w:rsidP="003223B0">
      <w:pPr>
        <w:rPr>
          <w:rFonts w:asciiTheme="minorHAnsi" w:eastAsiaTheme="minorEastAsia" w:hAnsiTheme="minorHAnsi" w:cstheme="minorHAnsi"/>
          <w:sz w:val="21"/>
          <w:szCs w:val="21"/>
        </w:rPr>
      </w:pPr>
      <w:r w:rsidRPr="009D2C55">
        <w:rPr>
          <w:rFonts w:asciiTheme="minorHAnsi" w:eastAsiaTheme="majorEastAsia" w:hAnsiTheme="minorHAnsi" w:cstheme="minorHAnsi"/>
          <w:sz w:val="18"/>
          <w:szCs w:val="18"/>
        </w:rPr>
        <w:lastRenderedPageBreak/>
        <w:t>表</w:t>
      </w:r>
      <w:r w:rsidRPr="009D2C55">
        <w:rPr>
          <w:rFonts w:asciiTheme="minorHAnsi" w:eastAsiaTheme="majorEastAsia" w:hAnsiTheme="minorHAnsi" w:cstheme="minorHAnsi"/>
          <w:sz w:val="18"/>
          <w:szCs w:val="18"/>
        </w:rPr>
        <w:t>3-2</w:t>
      </w:r>
      <w:r w:rsidR="0061461C" w:rsidRPr="009D2C55">
        <w:rPr>
          <w:rFonts w:asciiTheme="minorHAnsi" w:eastAsiaTheme="majorEastAsia" w:hAnsiTheme="minorHAnsi" w:cstheme="minorHAnsi"/>
          <w:sz w:val="18"/>
          <w:szCs w:val="18"/>
        </w:rPr>
        <w:t xml:space="preserve"> </w:t>
      </w:r>
      <w:r w:rsidR="0061461C" w:rsidRPr="009D2C55">
        <w:rPr>
          <w:rFonts w:asciiTheme="minorHAnsi" w:eastAsiaTheme="majorEastAsia" w:hAnsiTheme="minorHAnsi" w:cstheme="minorHAnsi"/>
          <w:sz w:val="18"/>
          <w:szCs w:val="18"/>
        </w:rPr>
        <w:t>人口统计分析</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2552"/>
        <w:gridCol w:w="3260"/>
        <w:gridCol w:w="1418"/>
        <w:gridCol w:w="1559"/>
      </w:tblGrid>
      <w:tr w:rsidR="008009FF" w:rsidRPr="009D2C55" w:rsidTr="005B6A8A">
        <w:trPr>
          <w:trHeight w:val="482"/>
        </w:trPr>
        <w:tc>
          <w:tcPr>
            <w:tcW w:w="2552" w:type="dxa"/>
            <w:tcBorders>
              <w:top w:val="single" w:sz="4" w:space="0" w:color="auto"/>
              <w:bottom w:val="single" w:sz="4" w:space="0" w:color="auto"/>
            </w:tcBorders>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问题</w:t>
            </w:r>
          </w:p>
        </w:tc>
        <w:tc>
          <w:tcPr>
            <w:tcW w:w="3260" w:type="dxa"/>
            <w:tcBorders>
              <w:top w:val="single" w:sz="4" w:space="0" w:color="auto"/>
              <w:bottom w:val="single" w:sz="4" w:space="0" w:color="auto"/>
            </w:tcBorders>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细节</w:t>
            </w:r>
          </w:p>
        </w:tc>
        <w:tc>
          <w:tcPr>
            <w:tcW w:w="1418" w:type="dxa"/>
            <w:tcBorders>
              <w:top w:val="single" w:sz="4" w:space="0" w:color="auto"/>
              <w:bottom w:val="single" w:sz="4" w:space="0" w:color="auto"/>
            </w:tcBorders>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频率</w:t>
            </w:r>
          </w:p>
        </w:tc>
        <w:tc>
          <w:tcPr>
            <w:tcW w:w="1559" w:type="dxa"/>
            <w:tcBorders>
              <w:top w:val="single" w:sz="4" w:space="0" w:color="auto"/>
              <w:bottom w:val="single" w:sz="4" w:space="0" w:color="auto"/>
            </w:tcBorders>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比率</w:t>
            </w:r>
          </w:p>
        </w:tc>
      </w:tr>
      <w:tr w:rsidR="008009FF" w:rsidRPr="009D2C55" w:rsidTr="00FB35B4">
        <w:trPr>
          <w:trHeight w:val="443"/>
        </w:trPr>
        <w:tc>
          <w:tcPr>
            <w:tcW w:w="2552" w:type="dxa"/>
            <w:vMerge w:val="restart"/>
            <w:tcBorders>
              <w:top w:val="single" w:sz="4" w:space="0" w:color="auto"/>
            </w:tcBorders>
            <w:shd w:val="clear" w:color="auto" w:fill="auto"/>
          </w:tcPr>
          <w:p w:rsidR="008009FF" w:rsidRPr="009D2C55" w:rsidRDefault="008009FF" w:rsidP="0089403A">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性别</w:t>
            </w:r>
          </w:p>
        </w:tc>
        <w:tc>
          <w:tcPr>
            <w:tcW w:w="3260" w:type="dxa"/>
            <w:tcBorders>
              <w:top w:val="single" w:sz="4" w:space="0" w:color="auto"/>
            </w:tcBorders>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男</w:t>
            </w:r>
          </w:p>
        </w:tc>
        <w:tc>
          <w:tcPr>
            <w:tcW w:w="1418" w:type="dxa"/>
            <w:tcBorders>
              <w:top w:val="single" w:sz="4" w:space="0" w:color="auto"/>
            </w:tcBorders>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4</w:t>
            </w:r>
            <w:r w:rsidR="00785B71" w:rsidRPr="009D2C55">
              <w:rPr>
                <w:rFonts w:asciiTheme="minorHAnsi" w:eastAsiaTheme="minorEastAsia" w:hAnsiTheme="minorHAnsi" w:cstheme="minorHAnsi"/>
                <w:sz w:val="18"/>
                <w:szCs w:val="18"/>
              </w:rPr>
              <w:t>6</w:t>
            </w:r>
          </w:p>
        </w:tc>
        <w:tc>
          <w:tcPr>
            <w:tcW w:w="1559" w:type="dxa"/>
            <w:tcBorders>
              <w:top w:val="single" w:sz="4" w:space="0" w:color="auto"/>
            </w:tcBorders>
            <w:shd w:val="clear" w:color="auto" w:fill="auto"/>
          </w:tcPr>
          <w:p w:rsidR="008009FF" w:rsidRPr="009D2C55" w:rsidRDefault="00767350" w:rsidP="00785B71">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5</w:t>
            </w:r>
            <w:r w:rsidR="00785B71" w:rsidRPr="009D2C55">
              <w:rPr>
                <w:rFonts w:asciiTheme="minorHAnsi" w:eastAsiaTheme="minorEastAsia" w:hAnsiTheme="minorHAnsi" w:cstheme="minorHAnsi"/>
                <w:sz w:val="18"/>
                <w:szCs w:val="18"/>
              </w:rPr>
              <w:t>6.8</w:t>
            </w:r>
            <w:r w:rsidR="008009FF" w:rsidRPr="009D2C55">
              <w:rPr>
                <w:rFonts w:asciiTheme="minorHAnsi" w:eastAsiaTheme="minorEastAsia" w:hAnsiTheme="minorHAnsi" w:cstheme="minorHAnsi"/>
                <w:sz w:val="18"/>
                <w:szCs w:val="18"/>
              </w:rPr>
              <w:t>％</w:t>
            </w:r>
          </w:p>
        </w:tc>
      </w:tr>
      <w:tr w:rsidR="008009FF" w:rsidRPr="009D2C55" w:rsidTr="00FB35B4">
        <w:trPr>
          <w:trHeight w:val="419"/>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女</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lang w:eastAsia="ko-KR"/>
              </w:rPr>
              <w:t>3</w:t>
            </w:r>
            <w:r w:rsidRPr="009D2C55">
              <w:rPr>
                <w:rFonts w:asciiTheme="minorHAnsi" w:eastAsiaTheme="minorEastAsia" w:hAnsiTheme="minorHAnsi" w:cstheme="minorHAnsi"/>
                <w:sz w:val="18"/>
                <w:szCs w:val="18"/>
              </w:rPr>
              <w:t>7</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45.7</w:t>
            </w:r>
            <w:r w:rsidR="005E7DFF" w:rsidRPr="009D2C55">
              <w:rPr>
                <w:rFonts w:asciiTheme="minorHAnsi" w:eastAsiaTheme="minorEastAsia" w:hAnsiTheme="minorHAnsi" w:cstheme="minorHAnsi"/>
                <w:sz w:val="18"/>
                <w:szCs w:val="18"/>
              </w:rPr>
              <w:t>％</w:t>
            </w:r>
          </w:p>
        </w:tc>
      </w:tr>
      <w:tr w:rsidR="008009FF" w:rsidRPr="009D2C55" w:rsidTr="005B6A8A">
        <w:trPr>
          <w:trHeight w:val="412"/>
        </w:trPr>
        <w:tc>
          <w:tcPr>
            <w:tcW w:w="2552" w:type="dxa"/>
            <w:vMerge w:val="restart"/>
            <w:shd w:val="clear" w:color="auto" w:fill="auto"/>
          </w:tcPr>
          <w:p w:rsidR="008009FF" w:rsidRPr="009D2C55" w:rsidRDefault="008009FF" w:rsidP="0089403A">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职业</w:t>
            </w: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本科生</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52</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64.2</w:t>
            </w:r>
            <w:r w:rsidR="005E7DFF" w:rsidRPr="009D2C55">
              <w:rPr>
                <w:rFonts w:asciiTheme="minorHAnsi" w:eastAsiaTheme="minorEastAsia" w:hAnsiTheme="minorHAnsi" w:cstheme="minorHAnsi"/>
                <w:sz w:val="18"/>
                <w:szCs w:val="18"/>
              </w:rPr>
              <w:t>％</w:t>
            </w:r>
          </w:p>
        </w:tc>
      </w:tr>
      <w:tr w:rsidR="008009FF" w:rsidRPr="009D2C55" w:rsidTr="005B6A8A">
        <w:trPr>
          <w:trHeight w:val="417"/>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硕士生</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2</w:t>
            </w:r>
            <w:r w:rsidR="00767350" w:rsidRPr="009D2C55">
              <w:rPr>
                <w:rFonts w:asciiTheme="minorHAnsi" w:eastAsiaTheme="minorEastAsia" w:hAnsiTheme="minorHAnsi" w:cstheme="minorHAnsi"/>
                <w:sz w:val="18"/>
                <w:szCs w:val="18"/>
              </w:rPr>
              <w:t>6</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32.1</w:t>
            </w:r>
            <w:r w:rsidR="005E7DFF" w:rsidRPr="009D2C55">
              <w:rPr>
                <w:rFonts w:asciiTheme="minorHAnsi" w:eastAsiaTheme="minorEastAsia" w:hAnsiTheme="minorHAnsi" w:cstheme="minorHAnsi"/>
                <w:sz w:val="18"/>
                <w:szCs w:val="18"/>
              </w:rPr>
              <w:t>％</w:t>
            </w:r>
          </w:p>
        </w:tc>
      </w:tr>
      <w:tr w:rsidR="008009FF" w:rsidRPr="009D2C55" w:rsidTr="005B6A8A">
        <w:trPr>
          <w:trHeight w:val="423"/>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教</w:t>
            </w:r>
            <w:r w:rsidR="00767350" w:rsidRPr="009D2C55">
              <w:rPr>
                <w:rFonts w:asciiTheme="minorHAnsi" w:eastAsiaTheme="minorEastAsia" w:hAnsiTheme="minorHAnsi" w:cstheme="minorHAnsi"/>
                <w:sz w:val="18"/>
                <w:szCs w:val="18"/>
              </w:rPr>
              <w:t>职工</w:t>
            </w:r>
          </w:p>
        </w:tc>
        <w:tc>
          <w:tcPr>
            <w:tcW w:w="1418" w:type="dxa"/>
            <w:shd w:val="clear" w:color="auto" w:fill="auto"/>
          </w:tcPr>
          <w:p w:rsidR="008009FF" w:rsidRPr="009D2C55" w:rsidRDefault="00785B71"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w:t>
            </w:r>
          </w:p>
        </w:tc>
        <w:tc>
          <w:tcPr>
            <w:tcW w:w="1559" w:type="dxa"/>
            <w:shd w:val="clear" w:color="auto" w:fill="auto"/>
          </w:tcPr>
          <w:p w:rsidR="008009FF" w:rsidRPr="009D2C55" w:rsidRDefault="00785B71"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1.2</w:t>
            </w:r>
            <w:r w:rsidR="005E7DFF" w:rsidRPr="009D2C55">
              <w:rPr>
                <w:rFonts w:asciiTheme="minorHAnsi" w:eastAsiaTheme="minorEastAsia" w:hAnsiTheme="minorHAnsi" w:cstheme="minorHAnsi"/>
                <w:sz w:val="18"/>
                <w:szCs w:val="18"/>
              </w:rPr>
              <w:t>％</w:t>
            </w:r>
          </w:p>
        </w:tc>
      </w:tr>
      <w:tr w:rsidR="008009FF" w:rsidRPr="009D2C55" w:rsidTr="005B6A8A">
        <w:trPr>
          <w:trHeight w:val="429"/>
        </w:trPr>
        <w:tc>
          <w:tcPr>
            <w:tcW w:w="2552" w:type="dxa"/>
            <w:vMerge w:val="restart"/>
            <w:shd w:val="clear" w:color="auto" w:fill="auto"/>
          </w:tcPr>
          <w:p w:rsidR="008009FF" w:rsidRPr="009D2C55" w:rsidRDefault="008009FF" w:rsidP="005B6A8A">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图书馆利用频率</w:t>
            </w:r>
            <w:r w:rsidRPr="009D2C55">
              <w:rPr>
                <w:rFonts w:asciiTheme="minorHAnsi" w:eastAsiaTheme="minorEastAsia" w:hAnsiTheme="minorHAnsi" w:cstheme="minorHAnsi"/>
                <w:sz w:val="18"/>
                <w:szCs w:val="18"/>
              </w:rPr>
              <w:t>(</w:t>
            </w:r>
            <w:r w:rsidRPr="009D2C55">
              <w:rPr>
                <w:rFonts w:asciiTheme="minorHAnsi" w:eastAsiaTheme="minorEastAsia" w:hAnsiTheme="minorHAnsi" w:cstheme="minorHAnsi"/>
                <w:sz w:val="18"/>
                <w:szCs w:val="18"/>
              </w:rPr>
              <w:t>月平均</w:t>
            </w:r>
            <w:r w:rsidRPr="009D2C55">
              <w:rPr>
                <w:rFonts w:asciiTheme="minorHAnsi" w:eastAsiaTheme="minorEastAsia" w:hAnsiTheme="minorHAnsi" w:cstheme="minorHAnsi"/>
                <w:sz w:val="18"/>
                <w:szCs w:val="18"/>
              </w:rPr>
              <w:t>)</w:t>
            </w: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lang w:eastAsia="ko-KR"/>
              </w:rPr>
              <w:t>0-5</w:t>
            </w:r>
            <w:r w:rsidRPr="009D2C55">
              <w:rPr>
                <w:rFonts w:asciiTheme="minorHAnsi" w:eastAsiaTheme="minorEastAsia" w:hAnsiTheme="minorHAnsi" w:cstheme="minorHAnsi"/>
                <w:sz w:val="18"/>
                <w:szCs w:val="18"/>
              </w:rPr>
              <w:t>次</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11</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13.6</w:t>
            </w:r>
            <w:r w:rsidR="005E7DFF" w:rsidRPr="009D2C55">
              <w:rPr>
                <w:rFonts w:asciiTheme="minorHAnsi" w:eastAsiaTheme="minorEastAsia" w:hAnsiTheme="minorHAnsi" w:cstheme="minorHAnsi"/>
                <w:sz w:val="18"/>
                <w:szCs w:val="18"/>
              </w:rPr>
              <w:t>％</w:t>
            </w:r>
          </w:p>
        </w:tc>
      </w:tr>
      <w:tr w:rsidR="008009FF" w:rsidRPr="009D2C55" w:rsidTr="005B6A8A">
        <w:trPr>
          <w:trHeight w:val="435"/>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lang w:eastAsia="ko-KR"/>
              </w:rPr>
              <w:t>6-10</w:t>
            </w:r>
            <w:r w:rsidRPr="009D2C55">
              <w:rPr>
                <w:rFonts w:asciiTheme="minorHAnsi" w:eastAsiaTheme="minorEastAsia" w:hAnsiTheme="minorHAnsi" w:cstheme="minorHAnsi"/>
                <w:sz w:val="18"/>
                <w:szCs w:val="18"/>
              </w:rPr>
              <w:t>次</w:t>
            </w:r>
          </w:p>
        </w:tc>
        <w:tc>
          <w:tcPr>
            <w:tcW w:w="1418"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10</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12.3</w:t>
            </w:r>
            <w:r w:rsidR="005E7DFF" w:rsidRPr="009D2C55">
              <w:rPr>
                <w:rFonts w:asciiTheme="minorHAnsi" w:eastAsiaTheme="minorEastAsia" w:hAnsiTheme="minorHAnsi" w:cstheme="minorHAnsi"/>
                <w:sz w:val="18"/>
                <w:szCs w:val="18"/>
              </w:rPr>
              <w:t>％</w:t>
            </w:r>
          </w:p>
        </w:tc>
      </w:tr>
      <w:tr w:rsidR="008009FF" w:rsidRPr="009D2C55" w:rsidTr="005B6A8A">
        <w:trPr>
          <w:trHeight w:val="413"/>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lang w:eastAsia="ko-KR"/>
              </w:rPr>
              <w:t>11-15</w:t>
            </w:r>
            <w:r w:rsidRPr="009D2C55">
              <w:rPr>
                <w:rFonts w:asciiTheme="minorHAnsi" w:eastAsiaTheme="minorEastAsia" w:hAnsiTheme="minorHAnsi" w:cstheme="minorHAnsi"/>
                <w:sz w:val="18"/>
                <w:szCs w:val="18"/>
              </w:rPr>
              <w:t>次</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14</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17.3</w:t>
            </w:r>
            <w:r w:rsidR="005E7DFF" w:rsidRPr="009D2C55">
              <w:rPr>
                <w:rFonts w:asciiTheme="minorHAnsi" w:eastAsiaTheme="minorEastAsia" w:hAnsiTheme="minorHAnsi" w:cstheme="minorHAnsi"/>
                <w:sz w:val="18"/>
                <w:szCs w:val="18"/>
              </w:rPr>
              <w:t>％</w:t>
            </w:r>
          </w:p>
        </w:tc>
      </w:tr>
      <w:tr w:rsidR="008009FF" w:rsidRPr="009D2C55" w:rsidTr="005B6A8A">
        <w:trPr>
          <w:trHeight w:val="419"/>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lang w:eastAsia="ko-KR"/>
              </w:rPr>
              <w:t>16-20</w:t>
            </w:r>
            <w:r w:rsidRPr="009D2C55">
              <w:rPr>
                <w:rFonts w:asciiTheme="minorHAnsi" w:eastAsiaTheme="minorEastAsia" w:hAnsiTheme="minorHAnsi" w:cstheme="minorHAnsi"/>
                <w:sz w:val="18"/>
                <w:szCs w:val="18"/>
              </w:rPr>
              <w:t>次</w:t>
            </w:r>
          </w:p>
        </w:tc>
        <w:tc>
          <w:tcPr>
            <w:tcW w:w="1418"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8</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9.9</w:t>
            </w:r>
            <w:r w:rsidR="005E7DFF" w:rsidRPr="009D2C55">
              <w:rPr>
                <w:rFonts w:asciiTheme="minorHAnsi" w:eastAsiaTheme="minorEastAsia" w:hAnsiTheme="minorHAnsi" w:cstheme="minorHAnsi"/>
                <w:sz w:val="18"/>
                <w:szCs w:val="18"/>
              </w:rPr>
              <w:t>％</w:t>
            </w:r>
          </w:p>
        </w:tc>
      </w:tr>
      <w:tr w:rsidR="008009FF" w:rsidRPr="009D2C55" w:rsidTr="005B6A8A">
        <w:trPr>
          <w:trHeight w:val="425"/>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lang w:eastAsia="ko-KR"/>
              </w:rPr>
              <w:t>21</w:t>
            </w:r>
            <w:r w:rsidRPr="009D2C55">
              <w:rPr>
                <w:rFonts w:asciiTheme="minorHAnsi" w:eastAsiaTheme="minorEastAsia" w:hAnsiTheme="minorHAnsi" w:cstheme="minorHAnsi"/>
                <w:sz w:val="18"/>
                <w:szCs w:val="18"/>
              </w:rPr>
              <w:t>次以上</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38</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46.9</w:t>
            </w:r>
            <w:r w:rsidR="005E7DFF" w:rsidRPr="009D2C55">
              <w:rPr>
                <w:rFonts w:asciiTheme="minorHAnsi" w:eastAsiaTheme="minorEastAsia" w:hAnsiTheme="minorHAnsi" w:cstheme="minorHAnsi"/>
                <w:sz w:val="18"/>
                <w:szCs w:val="18"/>
              </w:rPr>
              <w:t>％</w:t>
            </w:r>
          </w:p>
        </w:tc>
      </w:tr>
      <w:tr w:rsidR="008009FF" w:rsidRPr="009D2C55" w:rsidTr="005B6A8A">
        <w:trPr>
          <w:trHeight w:val="431"/>
        </w:trPr>
        <w:tc>
          <w:tcPr>
            <w:tcW w:w="2552" w:type="dxa"/>
            <w:vMerge w:val="restart"/>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图书馆网络利用频率</w:t>
            </w:r>
            <w:r w:rsidRPr="009D2C55">
              <w:rPr>
                <w:rFonts w:asciiTheme="minorHAnsi" w:eastAsiaTheme="minorEastAsia" w:hAnsiTheme="minorHAnsi" w:cstheme="minorHAnsi"/>
                <w:sz w:val="18"/>
                <w:szCs w:val="18"/>
              </w:rPr>
              <w:t>(</w:t>
            </w:r>
            <w:r w:rsidRPr="009D2C55">
              <w:rPr>
                <w:rFonts w:asciiTheme="minorHAnsi" w:eastAsiaTheme="minorEastAsia" w:hAnsiTheme="minorHAnsi" w:cstheme="minorHAnsi"/>
                <w:sz w:val="18"/>
                <w:szCs w:val="18"/>
              </w:rPr>
              <w:t>月平均</w:t>
            </w:r>
            <w:r w:rsidRPr="009D2C55">
              <w:rPr>
                <w:rFonts w:asciiTheme="minorHAnsi" w:eastAsiaTheme="minorEastAsia" w:hAnsiTheme="minorHAnsi" w:cstheme="minorHAnsi"/>
                <w:sz w:val="18"/>
                <w:szCs w:val="18"/>
              </w:rPr>
              <w:t>)</w:t>
            </w:r>
          </w:p>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lang w:eastAsia="ko-KR"/>
              </w:rPr>
              <w:t>0-5</w:t>
            </w:r>
            <w:r w:rsidRPr="009D2C55">
              <w:rPr>
                <w:rFonts w:asciiTheme="minorHAnsi" w:eastAsiaTheme="minorEastAsia" w:hAnsiTheme="minorHAnsi" w:cstheme="minorHAnsi"/>
                <w:sz w:val="18"/>
                <w:szCs w:val="18"/>
              </w:rPr>
              <w:t>次</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3</w:t>
            </w:r>
            <w:r w:rsidR="00767350" w:rsidRPr="009D2C55">
              <w:rPr>
                <w:rFonts w:asciiTheme="minorHAnsi" w:eastAsiaTheme="minorEastAsia" w:hAnsiTheme="minorHAnsi" w:cstheme="minorHAnsi"/>
                <w:sz w:val="18"/>
                <w:szCs w:val="18"/>
              </w:rPr>
              <w:t>7</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45.7</w:t>
            </w:r>
            <w:r w:rsidR="005E7DFF" w:rsidRPr="009D2C55">
              <w:rPr>
                <w:rFonts w:asciiTheme="minorHAnsi" w:eastAsiaTheme="minorEastAsia" w:hAnsiTheme="minorHAnsi" w:cstheme="minorHAnsi"/>
                <w:sz w:val="18"/>
                <w:szCs w:val="18"/>
              </w:rPr>
              <w:t>％</w:t>
            </w:r>
          </w:p>
        </w:tc>
      </w:tr>
      <w:tr w:rsidR="008009FF" w:rsidRPr="009D2C55" w:rsidTr="005B6A8A">
        <w:trPr>
          <w:trHeight w:val="423"/>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lang w:eastAsia="ko-KR"/>
              </w:rPr>
              <w:t>6-10</w:t>
            </w:r>
            <w:r w:rsidRPr="009D2C55">
              <w:rPr>
                <w:rFonts w:asciiTheme="minorHAnsi" w:eastAsiaTheme="minorEastAsia" w:hAnsiTheme="minorHAnsi" w:cstheme="minorHAnsi"/>
                <w:sz w:val="18"/>
                <w:szCs w:val="18"/>
              </w:rPr>
              <w:t>次</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19</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23.5</w:t>
            </w:r>
            <w:r w:rsidR="005E7DFF" w:rsidRPr="009D2C55">
              <w:rPr>
                <w:rFonts w:asciiTheme="minorHAnsi" w:eastAsiaTheme="minorEastAsia" w:hAnsiTheme="minorHAnsi" w:cstheme="minorHAnsi"/>
                <w:sz w:val="18"/>
                <w:szCs w:val="18"/>
              </w:rPr>
              <w:t>％</w:t>
            </w:r>
          </w:p>
        </w:tc>
      </w:tr>
      <w:tr w:rsidR="008009FF" w:rsidRPr="009D2C55" w:rsidTr="005B6A8A">
        <w:trPr>
          <w:trHeight w:val="429"/>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lang w:eastAsia="ko-KR"/>
              </w:rPr>
              <w:t>11-15</w:t>
            </w:r>
            <w:r w:rsidRPr="009D2C55">
              <w:rPr>
                <w:rFonts w:asciiTheme="minorHAnsi" w:eastAsiaTheme="minorEastAsia" w:hAnsiTheme="minorHAnsi" w:cstheme="minorHAnsi"/>
                <w:sz w:val="18"/>
                <w:szCs w:val="18"/>
              </w:rPr>
              <w:t>次</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12</w:t>
            </w:r>
          </w:p>
        </w:tc>
        <w:tc>
          <w:tcPr>
            <w:tcW w:w="1559"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14.8</w:t>
            </w:r>
            <w:r w:rsidR="005E7DFF" w:rsidRPr="009D2C55">
              <w:rPr>
                <w:rFonts w:asciiTheme="minorHAnsi" w:eastAsiaTheme="minorEastAsia" w:hAnsiTheme="minorHAnsi" w:cstheme="minorHAnsi"/>
                <w:sz w:val="18"/>
                <w:szCs w:val="18"/>
              </w:rPr>
              <w:t>％</w:t>
            </w:r>
          </w:p>
        </w:tc>
      </w:tr>
      <w:tr w:rsidR="008009FF" w:rsidRPr="009D2C55" w:rsidTr="005B6A8A">
        <w:trPr>
          <w:trHeight w:val="421"/>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lang w:eastAsia="ko-KR"/>
              </w:rPr>
              <w:t>16-20</w:t>
            </w:r>
            <w:r w:rsidRPr="009D2C55">
              <w:rPr>
                <w:rFonts w:asciiTheme="minorHAnsi" w:eastAsiaTheme="minorEastAsia" w:hAnsiTheme="minorHAnsi" w:cstheme="minorHAnsi"/>
                <w:sz w:val="18"/>
                <w:szCs w:val="18"/>
              </w:rPr>
              <w:t>次</w:t>
            </w:r>
          </w:p>
        </w:tc>
        <w:tc>
          <w:tcPr>
            <w:tcW w:w="1418"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4</w:t>
            </w:r>
          </w:p>
        </w:tc>
        <w:tc>
          <w:tcPr>
            <w:tcW w:w="1559" w:type="dxa"/>
            <w:shd w:val="clear" w:color="auto" w:fill="auto"/>
          </w:tcPr>
          <w:p w:rsidR="008009FF" w:rsidRPr="009D2C55" w:rsidRDefault="000D73C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4.9</w:t>
            </w:r>
            <w:r w:rsidR="005E7DFF" w:rsidRPr="009D2C55">
              <w:rPr>
                <w:rFonts w:asciiTheme="minorHAnsi" w:eastAsiaTheme="minorEastAsia" w:hAnsiTheme="minorHAnsi" w:cstheme="minorHAnsi"/>
                <w:sz w:val="18"/>
                <w:szCs w:val="18"/>
              </w:rPr>
              <w:t>％</w:t>
            </w:r>
          </w:p>
        </w:tc>
      </w:tr>
      <w:tr w:rsidR="008009FF" w:rsidRPr="009D2C55" w:rsidTr="005B6A8A">
        <w:trPr>
          <w:trHeight w:val="428"/>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lang w:eastAsia="ko-KR"/>
              </w:rPr>
              <w:t>21</w:t>
            </w:r>
            <w:r w:rsidRPr="009D2C55">
              <w:rPr>
                <w:rFonts w:asciiTheme="minorHAnsi" w:eastAsiaTheme="minorEastAsia" w:hAnsiTheme="minorHAnsi" w:cstheme="minorHAnsi"/>
                <w:sz w:val="18"/>
                <w:szCs w:val="18"/>
              </w:rPr>
              <w:t>次以上</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9</w:t>
            </w:r>
          </w:p>
        </w:tc>
        <w:tc>
          <w:tcPr>
            <w:tcW w:w="1559" w:type="dxa"/>
            <w:shd w:val="clear" w:color="auto" w:fill="auto"/>
          </w:tcPr>
          <w:p w:rsidR="008009FF" w:rsidRPr="009D2C55" w:rsidRDefault="000D73C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11.1</w:t>
            </w:r>
            <w:r w:rsidR="005E7DFF" w:rsidRPr="009D2C55">
              <w:rPr>
                <w:rFonts w:asciiTheme="minorHAnsi" w:eastAsiaTheme="minorEastAsia" w:hAnsiTheme="minorHAnsi" w:cstheme="minorHAnsi"/>
                <w:sz w:val="18"/>
                <w:szCs w:val="18"/>
              </w:rPr>
              <w:t>％</w:t>
            </w:r>
          </w:p>
        </w:tc>
      </w:tr>
      <w:tr w:rsidR="008009FF" w:rsidRPr="009D2C55" w:rsidTr="005B6A8A">
        <w:trPr>
          <w:trHeight w:val="433"/>
        </w:trPr>
        <w:tc>
          <w:tcPr>
            <w:tcW w:w="2552" w:type="dxa"/>
            <w:vMerge w:val="restart"/>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常用的图书馆服务项</w:t>
            </w:r>
          </w:p>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图书检索与借还</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54</w:t>
            </w:r>
          </w:p>
        </w:tc>
        <w:tc>
          <w:tcPr>
            <w:tcW w:w="1559" w:type="dxa"/>
            <w:shd w:val="clear" w:color="auto" w:fill="auto"/>
          </w:tcPr>
          <w:p w:rsidR="008009FF" w:rsidRPr="009D2C55" w:rsidRDefault="000D73C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66.7</w:t>
            </w:r>
            <w:r w:rsidR="005E7DFF" w:rsidRPr="009D2C55">
              <w:rPr>
                <w:rFonts w:asciiTheme="minorHAnsi" w:eastAsiaTheme="minorEastAsia" w:hAnsiTheme="minorHAnsi" w:cstheme="minorHAnsi"/>
                <w:sz w:val="18"/>
                <w:szCs w:val="18"/>
              </w:rPr>
              <w:t>％</w:t>
            </w:r>
          </w:p>
        </w:tc>
      </w:tr>
      <w:tr w:rsidR="008009FF" w:rsidRPr="009D2C55" w:rsidTr="005B6A8A">
        <w:trPr>
          <w:trHeight w:val="425"/>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电子资源的检索与利用</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36</w:t>
            </w:r>
          </w:p>
        </w:tc>
        <w:tc>
          <w:tcPr>
            <w:tcW w:w="1559" w:type="dxa"/>
            <w:shd w:val="clear" w:color="auto" w:fill="auto"/>
          </w:tcPr>
          <w:p w:rsidR="008009FF" w:rsidRPr="009D2C55" w:rsidRDefault="000D73C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44.4</w:t>
            </w:r>
            <w:r w:rsidR="005E7DFF" w:rsidRPr="009D2C55">
              <w:rPr>
                <w:rFonts w:asciiTheme="minorHAnsi" w:eastAsiaTheme="minorEastAsia" w:hAnsiTheme="minorHAnsi" w:cstheme="minorHAnsi"/>
                <w:sz w:val="18"/>
                <w:szCs w:val="18"/>
              </w:rPr>
              <w:t>％</w:t>
            </w:r>
          </w:p>
        </w:tc>
      </w:tr>
      <w:tr w:rsidR="008009FF" w:rsidRPr="009D2C55" w:rsidTr="00FB35B4">
        <w:trPr>
          <w:trHeight w:val="63"/>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查信和原文传递</w:t>
            </w:r>
          </w:p>
        </w:tc>
        <w:tc>
          <w:tcPr>
            <w:tcW w:w="1418" w:type="dxa"/>
            <w:shd w:val="clear" w:color="auto" w:fill="auto"/>
          </w:tcPr>
          <w:p w:rsidR="008009FF" w:rsidRPr="009D2C55" w:rsidRDefault="0076735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9</w:t>
            </w:r>
          </w:p>
        </w:tc>
        <w:tc>
          <w:tcPr>
            <w:tcW w:w="1559" w:type="dxa"/>
            <w:shd w:val="clear" w:color="auto" w:fill="auto"/>
          </w:tcPr>
          <w:p w:rsidR="008009FF" w:rsidRPr="009D2C55" w:rsidRDefault="000D73C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11.1</w:t>
            </w:r>
            <w:r w:rsidR="005E7DFF" w:rsidRPr="009D2C55">
              <w:rPr>
                <w:rFonts w:asciiTheme="minorHAnsi" w:eastAsiaTheme="minorEastAsia" w:hAnsiTheme="minorHAnsi" w:cstheme="minorHAnsi"/>
                <w:sz w:val="18"/>
                <w:szCs w:val="18"/>
              </w:rPr>
              <w:t>％</w:t>
            </w:r>
          </w:p>
        </w:tc>
      </w:tr>
      <w:tr w:rsidR="008009FF" w:rsidRPr="009D2C55" w:rsidTr="005B6A8A">
        <w:trPr>
          <w:trHeight w:val="479"/>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期刊查阅</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18</w:t>
            </w:r>
          </w:p>
        </w:tc>
        <w:tc>
          <w:tcPr>
            <w:tcW w:w="1559" w:type="dxa"/>
            <w:shd w:val="clear" w:color="auto" w:fill="auto"/>
          </w:tcPr>
          <w:p w:rsidR="008009FF" w:rsidRPr="009D2C55" w:rsidRDefault="000D73C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22.2</w:t>
            </w:r>
            <w:r w:rsidR="005E7DFF" w:rsidRPr="009D2C55">
              <w:rPr>
                <w:rFonts w:asciiTheme="minorHAnsi" w:eastAsiaTheme="minorEastAsia" w:hAnsiTheme="minorHAnsi" w:cstheme="minorHAnsi"/>
                <w:sz w:val="18"/>
                <w:szCs w:val="18"/>
              </w:rPr>
              <w:t>％</w:t>
            </w:r>
          </w:p>
        </w:tc>
      </w:tr>
      <w:tr w:rsidR="008009FF" w:rsidRPr="009D2C55" w:rsidTr="005B6A8A">
        <w:trPr>
          <w:trHeight w:val="443"/>
        </w:trPr>
        <w:tc>
          <w:tcPr>
            <w:tcW w:w="2552" w:type="dxa"/>
            <w:vMerge/>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p>
        </w:tc>
        <w:tc>
          <w:tcPr>
            <w:tcW w:w="3260"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其他</w:t>
            </w:r>
          </w:p>
        </w:tc>
        <w:tc>
          <w:tcPr>
            <w:tcW w:w="1418" w:type="dxa"/>
            <w:shd w:val="clear" w:color="auto" w:fill="auto"/>
          </w:tcPr>
          <w:p w:rsidR="008009FF" w:rsidRPr="009D2C55" w:rsidRDefault="008009FF"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11</w:t>
            </w:r>
          </w:p>
        </w:tc>
        <w:tc>
          <w:tcPr>
            <w:tcW w:w="1559" w:type="dxa"/>
            <w:shd w:val="clear" w:color="auto" w:fill="auto"/>
          </w:tcPr>
          <w:p w:rsidR="008009FF" w:rsidRPr="009D2C55" w:rsidRDefault="000D73C0" w:rsidP="003B51A6">
            <w:pPr>
              <w:widowControl w:val="0"/>
              <w:autoSpaceDE w:val="0"/>
              <w:autoSpaceDN w:val="0"/>
              <w:adjustRightInd w:val="0"/>
              <w:jc w:val="both"/>
              <w:rPr>
                <w:rFonts w:asciiTheme="minorHAnsi" w:eastAsiaTheme="minorEastAsia" w:hAnsiTheme="minorHAnsi" w:cstheme="minorHAnsi"/>
                <w:sz w:val="18"/>
                <w:szCs w:val="18"/>
                <w:lang w:eastAsia="ko-KR"/>
              </w:rPr>
            </w:pPr>
            <w:r w:rsidRPr="009D2C55">
              <w:rPr>
                <w:rFonts w:asciiTheme="minorHAnsi" w:eastAsiaTheme="minorEastAsia" w:hAnsiTheme="minorHAnsi" w:cstheme="minorHAnsi"/>
                <w:sz w:val="18"/>
                <w:szCs w:val="18"/>
              </w:rPr>
              <w:t>13.6</w:t>
            </w:r>
            <w:r w:rsidR="005E7DFF" w:rsidRPr="009D2C55">
              <w:rPr>
                <w:rFonts w:asciiTheme="minorHAnsi" w:eastAsiaTheme="minorEastAsia" w:hAnsiTheme="minorHAnsi" w:cstheme="minorHAnsi"/>
                <w:sz w:val="18"/>
                <w:szCs w:val="18"/>
              </w:rPr>
              <w:t>％</w:t>
            </w:r>
          </w:p>
        </w:tc>
      </w:tr>
    </w:tbl>
    <w:p w:rsidR="00970FD9" w:rsidRPr="009D2C55" w:rsidRDefault="00970FD9" w:rsidP="00095F6C">
      <w:pPr>
        <w:jc w:val="center"/>
        <w:rPr>
          <w:rFonts w:asciiTheme="minorHAnsi" w:eastAsiaTheme="minorEastAsia" w:hAnsiTheme="minorHAnsi" w:cstheme="minorHAnsi"/>
        </w:rPr>
      </w:pPr>
    </w:p>
    <w:p w:rsidR="00970FD9" w:rsidRPr="009D2C55" w:rsidRDefault="008C3A44" w:rsidP="00104742">
      <w:pPr>
        <w:spacing w:beforeLines="100" w:before="360" w:afterLines="100" w:after="360"/>
        <w:rPr>
          <w:rFonts w:asciiTheme="minorHAnsi" w:eastAsiaTheme="majorEastAsia" w:hAnsiTheme="minorHAnsi" w:cstheme="minorHAnsi"/>
        </w:rPr>
      </w:pPr>
      <w:r w:rsidRPr="009D2C55">
        <w:rPr>
          <w:rFonts w:asciiTheme="minorHAnsi" w:eastAsiaTheme="majorEastAsia" w:hAnsiTheme="minorHAnsi" w:cstheme="minorHAnsi"/>
        </w:rPr>
        <w:t>3.2.2</w:t>
      </w:r>
      <w:r w:rsidR="00834518" w:rsidRPr="009D2C55">
        <w:rPr>
          <w:rFonts w:asciiTheme="minorHAnsi" w:eastAsiaTheme="majorEastAsia" w:hAnsiTheme="minorHAnsi" w:cstheme="minorHAnsi"/>
        </w:rPr>
        <w:t>图书馆服务质量分析</w:t>
      </w:r>
      <w:r w:rsidR="00834518" w:rsidRPr="009D2C55">
        <w:rPr>
          <w:rFonts w:asciiTheme="minorHAnsi" w:eastAsiaTheme="majorEastAsia" w:hAnsiTheme="minorHAnsi" w:cstheme="minorHAnsi"/>
        </w:rPr>
        <w:t xml:space="preserve"> </w:t>
      </w:r>
    </w:p>
    <w:p w:rsidR="00DE0264" w:rsidRPr="00FD05A4" w:rsidRDefault="0093160E" w:rsidP="008C3A44">
      <w:pPr>
        <w:widowControl w:val="0"/>
        <w:autoSpaceDE w:val="0"/>
        <w:autoSpaceDN w:val="0"/>
        <w:adjustRightInd w:val="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a</w:t>
      </w:r>
      <w:r w:rsidRPr="00FD05A4">
        <w:rPr>
          <w:rFonts w:asciiTheme="minorHAnsi" w:eastAsiaTheme="minorEastAsia" w:hAnsiTheme="minorHAnsi" w:cstheme="minorHAnsi"/>
          <w:sz w:val="21"/>
          <w:szCs w:val="21"/>
        </w:rPr>
        <w:t>．</w:t>
      </w:r>
      <w:r w:rsidR="00DA6AC7" w:rsidRPr="00FD05A4">
        <w:rPr>
          <w:rFonts w:asciiTheme="minorHAnsi" w:eastAsiaTheme="minorEastAsia" w:hAnsiTheme="minorHAnsi" w:cstheme="minorHAnsi"/>
          <w:sz w:val="21"/>
          <w:szCs w:val="21"/>
        </w:rPr>
        <w:t>综合的图书馆服务质量分析</w:t>
      </w:r>
    </w:p>
    <w:p w:rsidR="000813D1" w:rsidRPr="00FD05A4" w:rsidRDefault="005016EB" w:rsidP="00FD05A4">
      <w:pPr>
        <w:widowControl w:val="0"/>
        <w:autoSpaceDE w:val="0"/>
        <w:autoSpaceDN w:val="0"/>
        <w:adjustRightInd w:val="0"/>
        <w:ind w:firstLineChars="200" w:firstLine="42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为算出用户综合满意度先算出各构成因素的平均值再把</w:t>
      </w:r>
      <w:r w:rsidRPr="00FD05A4">
        <w:rPr>
          <w:rFonts w:asciiTheme="minorHAnsi" w:eastAsiaTheme="minorEastAsia" w:hAnsiTheme="minorHAnsi" w:cstheme="minorHAnsi"/>
          <w:sz w:val="21"/>
          <w:szCs w:val="21"/>
        </w:rPr>
        <w:t>7</w:t>
      </w:r>
      <w:r w:rsidRPr="00FD05A4">
        <w:rPr>
          <w:rFonts w:asciiTheme="minorHAnsi" w:eastAsiaTheme="minorEastAsia" w:hAnsiTheme="minorHAnsi" w:cstheme="minorHAnsi"/>
          <w:sz w:val="21"/>
          <w:szCs w:val="21"/>
        </w:rPr>
        <w:t>点测度的分值换算成</w:t>
      </w:r>
      <w:r w:rsidRPr="00FD05A4">
        <w:rPr>
          <w:rFonts w:asciiTheme="minorHAnsi" w:eastAsiaTheme="minorEastAsia" w:hAnsiTheme="minorHAnsi" w:cstheme="minorHAnsi"/>
          <w:sz w:val="21"/>
          <w:szCs w:val="21"/>
        </w:rPr>
        <w:t>100</w:t>
      </w:r>
      <w:r w:rsidRPr="00FD05A4">
        <w:rPr>
          <w:rFonts w:asciiTheme="minorHAnsi" w:eastAsiaTheme="minorEastAsia" w:hAnsiTheme="minorHAnsi" w:cstheme="minorHAnsi"/>
          <w:sz w:val="21"/>
          <w:szCs w:val="21"/>
        </w:rPr>
        <w:t>分分值。用户综合满意度利用构成因子平均值和体感平均值来计算。如</w:t>
      </w:r>
      <w:r w:rsidR="00095F6C" w:rsidRPr="00FD05A4">
        <w:rPr>
          <w:rFonts w:asciiTheme="minorHAnsi" w:eastAsiaTheme="minorEastAsia" w:hAnsiTheme="minorHAnsi" w:cstheme="minorHAnsi"/>
          <w:sz w:val="21"/>
          <w:szCs w:val="21"/>
        </w:rPr>
        <w:t>&lt;</w:t>
      </w:r>
      <w:r w:rsidRPr="00FD05A4">
        <w:rPr>
          <w:rFonts w:asciiTheme="minorHAnsi" w:eastAsiaTheme="minorEastAsia" w:hAnsiTheme="minorHAnsi" w:cstheme="minorHAnsi"/>
          <w:sz w:val="21"/>
          <w:szCs w:val="21"/>
        </w:rPr>
        <w:t>图</w:t>
      </w:r>
      <w:r w:rsidR="00095F6C" w:rsidRPr="00FD05A4">
        <w:rPr>
          <w:rFonts w:asciiTheme="minorHAnsi" w:eastAsiaTheme="minorEastAsia" w:hAnsiTheme="minorHAnsi" w:cstheme="minorHAnsi"/>
          <w:sz w:val="21"/>
          <w:szCs w:val="21"/>
        </w:rPr>
        <w:t>3-</w:t>
      </w:r>
      <w:r w:rsidR="00983A6B" w:rsidRPr="00FD05A4">
        <w:rPr>
          <w:rFonts w:asciiTheme="minorHAnsi" w:eastAsiaTheme="minorEastAsia" w:hAnsiTheme="minorHAnsi" w:cstheme="minorHAnsi"/>
          <w:sz w:val="21"/>
          <w:szCs w:val="21"/>
        </w:rPr>
        <w:t>1</w:t>
      </w:r>
      <w:r w:rsidR="00095F6C" w:rsidRPr="00FD05A4">
        <w:rPr>
          <w:rFonts w:asciiTheme="minorHAnsi" w:eastAsiaTheme="minorEastAsia" w:hAnsiTheme="minorHAnsi" w:cstheme="minorHAnsi"/>
          <w:sz w:val="21"/>
          <w:szCs w:val="21"/>
        </w:rPr>
        <w:t>&gt;</w:t>
      </w:r>
    </w:p>
    <w:p w:rsidR="00DE0264" w:rsidRPr="009D2C55" w:rsidRDefault="00D73619" w:rsidP="00C35FEE">
      <w:pPr>
        <w:widowControl w:val="0"/>
        <w:autoSpaceDE w:val="0"/>
        <w:autoSpaceDN w:val="0"/>
        <w:adjustRightInd w:val="0"/>
        <w:jc w:val="center"/>
        <w:rPr>
          <w:rFonts w:asciiTheme="minorHAnsi" w:eastAsiaTheme="minorEastAsia" w:hAnsiTheme="minorHAnsi" w:cstheme="minorHAnsi"/>
        </w:rPr>
      </w:pPr>
      <w:r w:rsidRPr="009D2C55">
        <w:rPr>
          <w:rFonts w:asciiTheme="minorHAnsi" w:eastAsiaTheme="minorEastAsia" w:hAnsiTheme="minorHAnsi" w:cstheme="minorHAnsi"/>
          <w:noProof/>
        </w:rPr>
        <w:lastRenderedPageBreak/>
        <w:drawing>
          <wp:inline distT="0" distB="0" distL="0" distR="0" wp14:anchorId="71AE8E1A" wp14:editId="508E7C9F">
            <wp:extent cx="5038725" cy="3086100"/>
            <wp:effectExtent l="0" t="0" r="952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A6AC7" w:rsidRPr="009D2C55" w:rsidRDefault="000813D1" w:rsidP="00EB679A">
      <w:pPr>
        <w:jc w:val="cente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t>&lt;</w:t>
      </w:r>
      <w:r w:rsidRPr="009D2C55">
        <w:rPr>
          <w:rFonts w:asciiTheme="minorHAnsi" w:eastAsiaTheme="majorEastAsia" w:hAnsiTheme="minorHAnsi" w:cstheme="minorHAnsi"/>
          <w:sz w:val="18"/>
          <w:szCs w:val="18"/>
        </w:rPr>
        <w:t>图</w:t>
      </w:r>
      <w:r w:rsidR="00095F6C" w:rsidRPr="009D2C55">
        <w:rPr>
          <w:rFonts w:asciiTheme="minorHAnsi" w:eastAsiaTheme="majorEastAsia" w:hAnsiTheme="minorHAnsi" w:cstheme="minorHAnsi"/>
          <w:sz w:val="18"/>
          <w:szCs w:val="18"/>
        </w:rPr>
        <w:t>3-</w:t>
      </w:r>
      <w:r w:rsidR="00983A6B" w:rsidRPr="009D2C55">
        <w:rPr>
          <w:rFonts w:asciiTheme="minorHAnsi" w:eastAsiaTheme="majorEastAsia" w:hAnsiTheme="minorHAnsi" w:cstheme="minorHAnsi"/>
          <w:sz w:val="18"/>
          <w:szCs w:val="18"/>
        </w:rPr>
        <w:t>1</w:t>
      </w:r>
      <w:r w:rsidRPr="009D2C55">
        <w:rPr>
          <w:rFonts w:asciiTheme="minorHAnsi" w:eastAsiaTheme="majorEastAsia" w:hAnsiTheme="minorHAnsi" w:cstheme="minorHAnsi"/>
          <w:sz w:val="18"/>
          <w:szCs w:val="18"/>
        </w:rPr>
        <w:t>&gt;</w:t>
      </w:r>
      <w:r w:rsidR="00095F6C" w:rsidRPr="009D2C55">
        <w:rPr>
          <w:rFonts w:asciiTheme="minorHAnsi" w:eastAsiaTheme="majorEastAsia" w:hAnsiTheme="minorHAnsi" w:cstheme="minorHAnsi"/>
          <w:sz w:val="18"/>
          <w:szCs w:val="18"/>
        </w:rPr>
        <w:t xml:space="preserve"> </w:t>
      </w:r>
      <w:r w:rsidRPr="009D2C55">
        <w:rPr>
          <w:rFonts w:asciiTheme="minorHAnsi" w:eastAsiaTheme="majorEastAsia" w:hAnsiTheme="minorHAnsi" w:cstheme="minorHAnsi"/>
          <w:sz w:val="18"/>
          <w:szCs w:val="18"/>
        </w:rPr>
        <w:t>综合</w:t>
      </w:r>
      <w:r w:rsidR="005016EB" w:rsidRPr="009D2C55">
        <w:rPr>
          <w:rFonts w:asciiTheme="minorHAnsi" w:eastAsiaTheme="majorEastAsia" w:hAnsiTheme="minorHAnsi" w:cstheme="minorHAnsi"/>
          <w:sz w:val="18"/>
          <w:szCs w:val="18"/>
        </w:rPr>
        <w:t>用户满意度</w:t>
      </w:r>
    </w:p>
    <w:p w:rsidR="00735629" w:rsidRPr="00FD05A4" w:rsidRDefault="00735629" w:rsidP="001F57F1">
      <w:pPr>
        <w:widowControl w:val="0"/>
        <w:autoSpaceDE w:val="0"/>
        <w:autoSpaceDN w:val="0"/>
        <w:adjustRightInd w:val="0"/>
        <w:jc w:val="center"/>
        <w:rPr>
          <w:rFonts w:asciiTheme="minorHAnsi" w:eastAsiaTheme="minorEastAsia" w:hAnsiTheme="minorHAnsi" w:cstheme="minorHAnsi"/>
          <w:sz w:val="21"/>
          <w:szCs w:val="21"/>
        </w:rPr>
      </w:pPr>
    </w:p>
    <w:p w:rsidR="00DE0264" w:rsidRPr="00FD05A4" w:rsidRDefault="0093160E" w:rsidP="008C3A44">
      <w:pPr>
        <w:widowControl w:val="0"/>
        <w:autoSpaceDE w:val="0"/>
        <w:autoSpaceDN w:val="0"/>
        <w:adjustRightInd w:val="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b</w:t>
      </w:r>
      <w:r w:rsidRPr="00FD05A4">
        <w:rPr>
          <w:rFonts w:asciiTheme="minorHAnsi" w:eastAsiaTheme="minorEastAsia" w:hAnsiTheme="minorHAnsi" w:cstheme="minorHAnsi"/>
          <w:sz w:val="21"/>
          <w:szCs w:val="21"/>
        </w:rPr>
        <w:t>．</w:t>
      </w:r>
      <w:r w:rsidR="00357AC4" w:rsidRPr="00FD05A4">
        <w:rPr>
          <w:rFonts w:asciiTheme="minorHAnsi" w:eastAsiaTheme="minorEastAsia" w:hAnsiTheme="minorHAnsi" w:cstheme="minorHAnsi"/>
          <w:sz w:val="21"/>
          <w:szCs w:val="21"/>
        </w:rPr>
        <w:t>各构成因子服务质量</w:t>
      </w:r>
      <w:r w:rsidR="00FD6763" w:rsidRPr="00FD05A4">
        <w:rPr>
          <w:rFonts w:asciiTheme="minorHAnsi" w:eastAsiaTheme="minorEastAsia" w:hAnsiTheme="minorHAnsi" w:cstheme="minorHAnsi"/>
          <w:sz w:val="21"/>
          <w:szCs w:val="21"/>
        </w:rPr>
        <w:t>满意度</w:t>
      </w:r>
      <w:r w:rsidR="00357AC4" w:rsidRPr="00FD05A4">
        <w:rPr>
          <w:rFonts w:asciiTheme="minorHAnsi" w:eastAsiaTheme="minorEastAsia" w:hAnsiTheme="minorHAnsi" w:cstheme="minorHAnsi"/>
          <w:sz w:val="21"/>
          <w:szCs w:val="21"/>
        </w:rPr>
        <w:t>分析</w:t>
      </w:r>
    </w:p>
    <w:p w:rsidR="00FD6763" w:rsidRPr="00FD05A4" w:rsidRDefault="00FD6763" w:rsidP="00FD05A4">
      <w:pPr>
        <w:widowControl w:val="0"/>
        <w:autoSpaceDE w:val="0"/>
        <w:autoSpaceDN w:val="0"/>
        <w:adjustRightInd w:val="0"/>
        <w:ind w:firstLineChars="200" w:firstLine="42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对服务态度品质、信息控制品质、图书馆环境品质进行满意度调查结果信息控制品质满意度为</w:t>
      </w:r>
      <w:r w:rsidRPr="00FD05A4">
        <w:rPr>
          <w:rFonts w:asciiTheme="minorHAnsi" w:eastAsiaTheme="minorEastAsia" w:hAnsiTheme="minorHAnsi" w:cstheme="minorHAnsi"/>
          <w:sz w:val="21"/>
          <w:szCs w:val="21"/>
        </w:rPr>
        <w:t>77.62</w:t>
      </w:r>
      <w:r w:rsidRPr="00FD05A4">
        <w:rPr>
          <w:rFonts w:asciiTheme="minorHAnsi" w:eastAsiaTheme="minorEastAsia" w:hAnsiTheme="minorHAnsi" w:cstheme="minorHAnsi"/>
          <w:sz w:val="21"/>
          <w:szCs w:val="21"/>
        </w:rPr>
        <w:t>最高，图书馆环境品质满意度为</w:t>
      </w:r>
      <w:r w:rsidRPr="00FD05A4">
        <w:rPr>
          <w:rFonts w:asciiTheme="minorHAnsi" w:eastAsiaTheme="minorEastAsia" w:hAnsiTheme="minorHAnsi" w:cstheme="minorHAnsi"/>
          <w:sz w:val="21"/>
          <w:szCs w:val="21"/>
        </w:rPr>
        <w:t>70.48</w:t>
      </w:r>
      <w:r w:rsidRPr="00FD05A4">
        <w:rPr>
          <w:rFonts w:asciiTheme="minorHAnsi" w:eastAsiaTheme="minorEastAsia" w:hAnsiTheme="minorHAnsi" w:cstheme="minorHAnsi"/>
          <w:sz w:val="21"/>
          <w:szCs w:val="21"/>
        </w:rPr>
        <w:t>位最低。</w:t>
      </w:r>
      <w:r w:rsidR="00B10488" w:rsidRPr="00FD05A4">
        <w:rPr>
          <w:rFonts w:asciiTheme="minorHAnsi" w:eastAsiaTheme="minorEastAsia" w:hAnsiTheme="minorHAnsi" w:cstheme="minorHAnsi"/>
          <w:sz w:val="21"/>
          <w:szCs w:val="21"/>
        </w:rPr>
        <w:t>如</w:t>
      </w:r>
      <w:r w:rsidR="00B10488" w:rsidRPr="00FD05A4">
        <w:rPr>
          <w:rFonts w:asciiTheme="minorHAnsi" w:eastAsiaTheme="minorEastAsia" w:hAnsiTheme="minorHAnsi" w:cstheme="minorHAnsi"/>
          <w:sz w:val="21"/>
          <w:szCs w:val="21"/>
        </w:rPr>
        <w:t>&lt;</w:t>
      </w:r>
      <w:r w:rsidR="00B10488" w:rsidRPr="00FD05A4">
        <w:rPr>
          <w:rFonts w:asciiTheme="minorHAnsi" w:eastAsiaTheme="minorEastAsia" w:hAnsiTheme="minorHAnsi" w:cstheme="minorHAnsi"/>
          <w:sz w:val="21"/>
          <w:szCs w:val="21"/>
        </w:rPr>
        <w:t>图</w:t>
      </w:r>
      <w:r w:rsidR="00B10488" w:rsidRPr="00FD05A4">
        <w:rPr>
          <w:rFonts w:asciiTheme="minorHAnsi" w:eastAsiaTheme="minorEastAsia" w:hAnsiTheme="minorHAnsi" w:cstheme="minorHAnsi"/>
          <w:sz w:val="21"/>
          <w:szCs w:val="21"/>
        </w:rPr>
        <w:t>3</w:t>
      </w:r>
      <w:r w:rsidR="00095F6C" w:rsidRPr="00FD05A4">
        <w:rPr>
          <w:rFonts w:asciiTheme="minorHAnsi" w:eastAsiaTheme="minorEastAsia" w:hAnsiTheme="minorHAnsi" w:cstheme="minorHAnsi"/>
          <w:sz w:val="21"/>
          <w:szCs w:val="21"/>
        </w:rPr>
        <w:t>-</w:t>
      </w:r>
      <w:r w:rsidR="00983A6B" w:rsidRPr="00FD05A4">
        <w:rPr>
          <w:rFonts w:asciiTheme="minorHAnsi" w:eastAsiaTheme="minorEastAsia" w:hAnsiTheme="minorHAnsi" w:cstheme="minorHAnsi"/>
          <w:sz w:val="21"/>
          <w:szCs w:val="21"/>
        </w:rPr>
        <w:t>2</w:t>
      </w:r>
      <w:r w:rsidR="00B10488" w:rsidRPr="00FD05A4">
        <w:rPr>
          <w:rFonts w:asciiTheme="minorHAnsi" w:eastAsiaTheme="minorEastAsia" w:hAnsiTheme="minorHAnsi" w:cstheme="minorHAnsi"/>
          <w:sz w:val="21"/>
          <w:szCs w:val="21"/>
        </w:rPr>
        <w:t>&gt;</w:t>
      </w:r>
      <w:r w:rsidR="00B10488" w:rsidRPr="00FD05A4">
        <w:rPr>
          <w:rFonts w:asciiTheme="minorHAnsi" w:eastAsiaTheme="minorEastAsia" w:hAnsiTheme="minorHAnsi" w:cstheme="minorHAnsi"/>
          <w:sz w:val="21"/>
          <w:szCs w:val="21"/>
        </w:rPr>
        <w:t>。</w:t>
      </w:r>
    </w:p>
    <w:p w:rsidR="00735629" w:rsidRPr="00FD05A4" w:rsidRDefault="00735629" w:rsidP="00FD05A4">
      <w:pPr>
        <w:widowControl w:val="0"/>
        <w:autoSpaceDE w:val="0"/>
        <w:autoSpaceDN w:val="0"/>
        <w:adjustRightInd w:val="0"/>
        <w:ind w:firstLineChars="200" w:firstLine="420"/>
        <w:rPr>
          <w:rFonts w:asciiTheme="minorHAnsi" w:eastAsiaTheme="minorEastAsia" w:hAnsiTheme="minorHAnsi" w:cstheme="minorHAnsi"/>
          <w:sz w:val="21"/>
          <w:szCs w:val="21"/>
        </w:rPr>
      </w:pPr>
    </w:p>
    <w:p w:rsidR="001F57F1" w:rsidRPr="009D2C55" w:rsidRDefault="00B10488" w:rsidP="00C35FEE">
      <w:pPr>
        <w:widowControl w:val="0"/>
        <w:autoSpaceDE w:val="0"/>
        <w:autoSpaceDN w:val="0"/>
        <w:adjustRightInd w:val="0"/>
        <w:jc w:val="center"/>
        <w:rPr>
          <w:rFonts w:asciiTheme="minorHAnsi" w:eastAsiaTheme="minorEastAsia" w:hAnsiTheme="minorHAnsi" w:cstheme="minorHAnsi"/>
        </w:rPr>
      </w:pPr>
      <w:r w:rsidRPr="009D2C55">
        <w:rPr>
          <w:rFonts w:asciiTheme="minorHAnsi" w:eastAsiaTheme="minorEastAsia" w:hAnsiTheme="minorHAnsi" w:cstheme="minorHAnsi"/>
          <w:noProof/>
        </w:rPr>
        <w:drawing>
          <wp:inline distT="0" distB="0" distL="0" distR="0" wp14:anchorId="054FBF4D" wp14:editId="5F6A90C9">
            <wp:extent cx="5038725" cy="26003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E0264" w:rsidRPr="009D2C55" w:rsidRDefault="00900764" w:rsidP="00EB679A">
      <w:pPr>
        <w:jc w:val="cente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t>&lt;</w:t>
      </w:r>
      <w:r w:rsidRPr="009D2C55">
        <w:rPr>
          <w:rFonts w:asciiTheme="minorHAnsi" w:eastAsiaTheme="majorEastAsia" w:hAnsiTheme="minorHAnsi" w:cstheme="minorHAnsi"/>
          <w:sz w:val="18"/>
          <w:szCs w:val="18"/>
        </w:rPr>
        <w:t>图</w:t>
      </w:r>
      <w:r w:rsidR="00E22A60" w:rsidRPr="009D2C55">
        <w:rPr>
          <w:rFonts w:asciiTheme="minorHAnsi" w:eastAsiaTheme="majorEastAsia" w:hAnsiTheme="minorHAnsi" w:cstheme="minorHAnsi"/>
          <w:sz w:val="18"/>
          <w:szCs w:val="18"/>
        </w:rPr>
        <w:t>3</w:t>
      </w:r>
      <w:r w:rsidR="00095F6C" w:rsidRPr="009D2C55">
        <w:rPr>
          <w:rFonts w:asciiTheme="minorHAnsi" w:eastAsiaTheme="majorEastAsia" w:hAnsiTheme="minorHAnsi" w:cstheme="minorHAnsi"/>
          <w:sz w:val="18"/>
          <w:szCs w:val="18"/>
        </w:rPr>
        <w:t>-</w:t>
      </w:r>
      <w:r w:rsidR="00983A6B" w:rsidRPr="009D2C55">
        <w:rPr>
          <w:rFonts w:asciiTheme="minorHAnsi" w:eastAsiaTheme="majorEastAsia" w:hAnsiTheme="minorHAnsi" w:cstheme="minorHAnsi"/>
          <w:sz w:val="18"/>
          <w:szCs w:val="18"/>
        </w:rPr>
        <w:t>2</w:t>
      </w:r>
      <w:r w:rsidRPr="009D2C55">
        <w:rPr>
          <w:rFonts w:asciiTheme="minorHAnsi" w:eastAsiaTheme="majorEastAsia" w:hAnsiTheme="minorHAnsi" w:cstheme="minorHAnsi"/>
          <w:sz w:val="18"/>
          <w:szCs w:val="18"/>
        </w:rPr>
        <w:t>&gt;</w:t>
      </w:r>
      <w:r w:rsidR="00983A6B" w:rsidRPr="009D2C55">
        <w:rPr>
          <w:rFonts w:asciiTheme="minorHAnsi" w:eastAsiaTheme="majorEastAsia" w:hAnsiTheme="minorHAnsi" w:cstheme="minorHAnsi"/>
          <w:sz w:val="18"/>
          <w:szCs w:val="18"/>
        </w:rPr>
        <w:t xml:space="preserve"> </w:t>
      </w:r>
      <w:r w:rsidRPr="009D2C55">
        <w:rPr>
          <w:rFonts w:asciiTheme="minorHAnsi" w:eastAsiaTheme="majorEastAsia" w:hAnsiTheme="minorHAnsi" w:cstheme="minorHAnsi"/>
          <w:sz w:val="18"/>
          <w:szCs w:val="18"/>
        </w:rPr>
        <w:t>各构成因子满意度</w:t>
      </w:r>
    </w:p>
    <w:p w:rsidR="00735629" w:rsidRPr="009D2C55" w:rsidRDefault="00735629" w:rsidP="001F57F1">
      <w:pPr>
        <w:widowControl w:val="0"/>
        <w:autoSpaceDE w:val="0"/>
        <w:autoSpaceDN w:val="0"/>
        <w:adjustRightInd w:val="0"/>
        <w:jc w:val="center"/>
        <w:rPr>
          <w:rFonts w:asciiTheme="minorHAnsi" w:eastAsiaTheme="minorEastAsia" w:hAnsiTheme="minorHAnsi" w:cstheme="minorHAnsi"/>
        </w:rPr>
      </w:pPr>
    </w:p>
    <w:p w:rsidR="003F38C1" w:rsidRPr="009D2C55" w:rsidRDefault="00B10488" w:rsidP="00C35FEE">
      <w:pPr>
        <w:widowControl w:val="0"/>
        <w:autoSpaceDE w:val="0"/>
        <w:autoSpaceDN w:val="0"/>
        <w:adjustRightInd w:val="0"/>
        <w:ind w:firstLineChars="200" w:firstLine="420"/>
        <w:jc w:val="center"/>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为突出重点改善项目做重要性</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满意度不一致模型来看，所有构成因子的</w:t>
      </w:r>
      <w:r w:rsidRPr="009D2C55">
        <w:rPr>
          <w:rFonts w:asciiTheme="minorHAnsi" w:eastAsiaTheme="minorEastAsia" w:hAnsiTheme="minorHAnsi" w:cstheme="minorHAnsi"/>
          <w:sz w:val="21"/>
          <w:szCs w:val="21"/>
        </w:rPr>
        <w:t>gap</w:t>
      </w:r>
      <w:r w:rsidRPr="009D2C55">
        <w:rPr>
          <w:rFonts w:asciiTheme="minorHAnsi" w:eastAsiaTheme="minorEastAsia" w:hAnsiTheme="minorHAnsi" w:cstheme="minorHAnsi"/>
          <w:sz w:val="21"/>
          <w:szCs w:val="21"/>
        </w:rPr>
        <w:t>都出现了负值，其中图书馆环境品质</w:t>
      </w:r>
      <w:r w:rsidR="00116537"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agp</w:t>
      </w:r>
      <w:r w:rsidR="00116537"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-16.66</w:t>
      </w:r>
      <w:r w:rsidR="00116537" w:rsidRPr="009D2C55">
        <w:rPr>
          <w:rFonts w:asciiTheme="minorHAnsi" w:eastAsiaTheme="minorEastAsia" w:hAnsiTheme="minorHAnsi" w:cstheme="minorHAnsi"/>
          <w:sz w:val="21"/>
          <w:szCs w:val="21"/>
        </w:rPr>
        <w:t>)</w:t>
      </w:r>
      <w:r w:rsidR="00116537" w:rsidRPr="009D2C55">
        <w:rPr>
          <w:rFonts w:asciiTheme="minorHAnsi" w:eastAsiaTheme="minorEastAsia" w:hAnsiTheme="minorHAnsi" w:cstheme="minorHAnsi"/>
          <w:sz w:val="21"/>
          <w:szCs w:val="21"/>
        </w:rPr>
        <w:t>是</w:t>
      </w:r>
      <w:r w:rsidRPr="009D2C55">
        <w:rPr>
          <w:rFonts w:asciiTheme="minorHAnsi" w:eastAsiaTheme="minorEastAsia" w:hAnsiTheme="minorHAnsi" w:cstheme="minorHAnsi"/>
          <w:sz w:val="21"/>
          <w:szCs w:val="21"/>
        </w:rPr>
        <w:t>满意度和重要性的差异最大</w:t>
      </w:r>
      <w:r w:rsidR="00116537" w:rsidRPr="009D2C55">
        <w:rPr>
          <w:rFonts w:asciiTheme="minorHAnsi" w:eastAsiaTheme="minorEastAsia" w:hAnsiTheme="minorHAnsi" w:cstheme="minorHAnsi"/>
          <w:sz w:val="21"/>
          <w:szCs w:val="21"/>
        </w:rPr>
        <w:t>的因子</w:t>
      </w:r>
      <w:r w:rsidRPr="009D2C55">
        <w:rPr>
          <w:rFonts w:asciiTheme="minorHAnsi" w:eastAsiaTheme="minorEastAsia" w:hAnsiTheme="minorHAnsi" w:cstheme="minorHAnsi"/>
          <w:sz w:val="21"/>
          <w:szCs w:val="21"/>
        </w:rPr>
        <w:t>，</w:t>
      </w:r>
      <w:r w:rsidR="00993D11" w:rsidRPr="009D2C55">
        <w:rPr>
          <w:rFonts w:asciiTheme="minorHAnsi" w:eastAsiaTheme="minorEastAsia" w:hAnsiTheme="minorHAnsi" w:cstheme="minorHAnsi"/>
          <w:sz w:val="21"/>
          <w:szCs w:val="21"/>
        </w:rPr>
        <w:t>以后可作为重点要改善的项目，</w:t>
      </w:r>
      <w:r w:rsidR="00116537" w:rsidRPr="009D2C55">
        <w:rPr>
          <w:rFonts w:asciiTheme="minorHAnsi" w:eastAsiaTheme="minorEastAsia" w:hAnsiTheme="minorHAnsi" w:cstheme="minorHAnsi"/>
          <w:sz w:val="21"/>
          <w:szCs w:val="21"/>
        </w:rPr>
        <w:t>其次是服务态度品质（</w:t>
      </w:r>
      <w:r w:rsidR="00116537" w:rsidRPr="009D2C55">
        <w:rPr>
          <w:rFonts w:asciiTheme="minorHAnsi" w:eastAsiaTheme="minorEastAsia" w:hAnsiTheme="minorHAnsi" w:cstheme="minorHAnsi"/>
          <w:sz w:val="21"/>
          <w:szCs w:val="21"/>
        </w:rPr>
        <w:t>agp=-15.10</w:t>
      </w:r>
      <w:r w:rsidR="00116537" w:rsidRPr="009D2C55">
        <w:rPr>
          <w:rFonts w:asciiTheme="minorHAnsi" w:eastAsiaTheme="minorEastAsia" w:hAnsiTheme="minorHAnsi" w:cstheme="minorHAnsi"/>
          <w:sz w:val="21"/>
          <w:szCs w:val="21"/>
        </w:rPr>
        <w:t>）和信息控制品质（</w:t>
      </w:r>
      <w:r w:rsidR="00116537" w:rsidRPr="009D2C55">
        <w:rPr>
          <w:rFonts w:asciiTheme="minorHAnsi" w:eastAsiaTheme="minorEastAsia" w:hAnsiTheme="minorHAnsi" w:cstheme="minorHAnsi"/>
          <w:sz w:val="21"/>
          <w:szCs w:val="21"/>
        </w:rPr>
        <w:t>agp=-13.09</w:t>
      </w:r>
      <w:r w:rsidR="00116537" w:rsidRPr="009D2C55">
        <w:rPr>
          <w:rFonts w:asciiTheme="minorHAnsi" w:eastAsiaTheme="minorEastAsia" w:hAnsiTheme="minorHAnsi" w:cstheme="minorHAnsi"/>
          <w:sz w:val="21"/>
          <w:szCs w:val="21"/>
        </w:rPr>
        <w:t>）</w:t>
      </w:r>
      <w:r w:rsidR="00993D11" w:rsidRPr="009D2C55">
        <w:rPr>
          <w:rFonts w:asciiTheme="minorHAnsi" w:eastAsiaTheme="minorEastAsia" w:hAnsiTheme="minorHAnsi" w:cstheme="minorHAnsi"/>
          <w:sz w:val="21"/>
          <w:szCs w:val="21"/>
        </w:rPr>
        <w:t>。</w:t>
      </w:r>
      <w:r w:rsidR="00095F6C" w:rsidRPr="009D2C55">
        <w:rPr>
          <w:rFonts w:asciiTheme="minorHAnsi" w:eastAsiaTheme="minorEastAsia" w:hAnsiTheme="minorHAnsi" w:cstheme="minorHAnsi"/>
        </w:rPr>
        <w:t>如</w:t>
      </w:r>
      <w:r w:rsidR="00095F6C" w:rsidRPr="009D2C55">
        <w:rPr>
          <w:rFonts w:asciiTheme="minorHAnsi" w:eastAsiaTheme="minorEastAsia" w:hAnsiTheme="minorHAnsi" w:cstheme="minorHAnsi"/>
        </w:rPr>
        <w:t>&lt;</w:t>
      </w:r>
      <w:r w:rsidR="00095F6C" w:rsidRPr="009D2C55">
        <w:rPr>
          <w:rFonts w:asciiTheme="minorHAnsi" w:eastAsiaTheme="minorEastAsia" w:hAnsiTheme="minorHAnsi" w:cstheme="minorHAnsi"/>
        </w:rPr>
        <w:t>图</w:t>
      </w:r>
      <w:r w:rsidR="00095F6C" w:rsidRPr="009D2C55">
        <w:rPr>
          <w:rFonts w:asciiTheme="minorHAnsi" w:eastAsiaTheme="minorEastAsia" w:hAnsiTheme="minorHAnsi" w:cstheme="minorHAnsi"/>
        </w:rPr>
        <w:t>3-</w:t>
      </w:r>
      <w:r w:rsidR="00983A6B" w:rsidRPr="009D2C55">
        <w:rPr>
          <w:rFonts w:asciiTheme="minorHAnsi" w:eastAsiaTheme="minorEastAsia" w:hAnsiTheme="minorHAnsi" w:cstheme="minorHAnsi"/>
        </w:rPr>
        <w:t>3</w:t>
      </w:r>
      <w:r w:rsidR="00095F6C" w:rsidRPr="009D2C55">
        <w:rPr>
          <w:rFonts w:asciiTheme="minorHAnsi" w:eastAsiaTheme="minorEastAsia" w:hAnsiTheme="minorHAnsi" w:cstheme="minorHAnsi"/>
        </w:rPr>
        <w:t>&gt;</w:t>
      </w:r>
      <w:r w:rsidR="006B4DD3" w:rsidRPr="009D2C55">
        <w:rPr>
          <w:rFonts w:asciiTheme="minorHAnsi" w:eastAsiaTheme="minorEastAsia" w:hAnsiTheme="minorHAnsi" w:cstheme="minorHAnsi"/>
          <w:noProof/>
          <w:sz w:val="21"/>
          <w:szCs w:val="21"/>
        </w:rPr>
        <w:lastRenderedPageBreak/>
        <w:drawing>
          <wp:inline distT="0" distB="0" distL="0" distR="0" wp14:anchorId="1641687B" wp14:editId="6651FB04">
            <wp:extent cx="5048250" cy="219075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22A60" w:rsidRPr="009D2C55" w:rsidRDefault="00E22A60" w:rsidP="00095F6C">
      <w:pPr>
        <w:jc w:val="cente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t>&lt;</w:t>
      </w:r>
      <w:r w:rsidRPr="009D2C55">
        <w:rPr>
          <w:rFonts w:asciiTheme="minorHAnsi" w:eastAsiaTheme="majorEastAsia" w:hAnsiTheme="minorHAnsi" w:cstheme="minorHAnsi"/>
          <w:sz w:val="18"/>
          <w:szCs w:val="18"/>
        </w:rPr>
        <w:t>图</w:t>
      </w:r>
      <w:r w:rsidR="00095F6C" w:rsidRPr="009D2C55">
        <w:rPr>
          <w:rFonts w:asciiTheme="minorHAnsi" w:eastAsiaTheme="majorEastAsia" w:hAnsiTheme="minorHAnsi" w:cstheme="minorHAnsi"/>
          <w:sz w:val="18"/>
          <w:szCs w:val="18"/>
        </w:rPr>
        <w:t>3-</w:t>
      </w:r>
      <w:r w:rsidR="00983A6B" w:rsidRPr="009D2C55">
        <w:rPr>
          <w:rFonts w:asciiTheme="minorHAnsi" w:eastAsiaTheme="majorEastAsia" w:hAnsiTheme="minorHAnsi" w:cstheme="minorHAnsi"/>
          <w:sz w:val="18"/>
          <w:szCs w:val="18"/>
        </w:rPr>
        <w:t>3</w:t>
      </w:r>
      <w:r w:rsidRPr="009D2C55">
        <w:rPr>
          <w:rFonts w:asciiTheme="minorHAnsi" w:eastAsiaTheme="majorEastAsia" w:hAnsiTheme="minorHAnsi" w:cstheme="minorHAnsi"/>
          <w:sz w:val="18"/>
          <w:szCs w:val="18"/>
        </w:rPr>
        <w:t>&gt;</w:t>
      </w:r>
      <w:r w:rsidR="00983A6B" w:rsidRPr="009D2C55">
        <w:rPr>
          <w:rFonts w:asciiTheme="minorHAnsi" w:eastAsiaTheme="majorEastAsia" w:hAnsiTheme="minorHAnsi" w:cstheme="minorHAnsi"/>
          <w:sz w:val="18"/>
          <w:szCs w:val="18"/>
        </w:rPr>
        <w:t xml:space="preserve"> </w:t>
      </w:r>
      <w:r w:rsidRPr="009D2C55">
        <w:rPr>
          <w:rFonts w:asciiTheme="minorHAnsi" w:eastAsiaTheme="majorEastAsia" w:hAnsiTheme="minorHAnsi" w:cstheme="minorHAnsi"/>
          <w:sz w:val="18"/>
          <w:szCs w:val="18"/>
        </w:rPr>
        <w:t>各构成因子品质</w:t>
      </w:r>
      <w:r w:rsidRPr="009D2C55">
        <w:rPr>
          <w:rFonts w:asciiTheme="minorHAnsi" w:eastAsiaTheme="majorEastAsia" w:hAnsiTheme="minorHAnsi" w:cstheme="minorHAnsi"/>
          <w:sz w:val="18"/>
          <w:szCs w:val="18"/>
        </w:rPr>
        <w:t>gap</w:t>
      </w:r>
    </w:p>
    <w:p w:rsidR="00735629" w:rsidRPr="00FD05A4" w:rsidRDefault="00735629" w:rsidP="00095F6C">
      <w:pPr>
        <w:jc w:val="center"/>
        <w:rPr>
          <w:rFonts w:asciiTheme="minorHAnsi" w:eastAsiaTheme="minorEastAsia" w:hAnsiTheme="minorHAnsi" w:cstheme="minorHAnsi"/>
          <w:sz w:val="21"/>
          <w:szCs w:val="21"/>
        </w:rPr>
      </w:pPr>
    </w:p>
    <w:p w:rsidR="00E22A60" w:rsidRPr="00FD05A4" w:rsidRDefault="009243EF" w:rsidP="006F7DDA">
      <w:pPr>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C</w:t>
      </w:r>
      <w:r w:rsidRPr="00FD05A4">
        <w:rPr>
          <w:rFonts w:asciiTheme="minorHAnsi" w:eastAsiaTheme="minorEastAsia" w:hAnsiTheme="minorHAnsi" w:cstheme="minorHAnsi"/>
          <w:sz w:val="21"/>
          <w:szCs w:val="21"/>
        </w:rPr>
        <w:t>．</w:t>
      </w:r>
      <w:r w:rsidR="003927E0" w:rsidRPr="00FD05A4">
        <w:rPr>
          <w:rFonts w:asciiTheme="minorHAnsi" w:eastAsiaTheme="minorEastAsia" w:hAnsiTheme="minorHAnsi" w:cstheme="minorHAnsi"/>
          <w:sz w:val="21"/>
          <w:szCs w:val="21"/>
        </w:rPr>
        <w:t>服务态度品质质量分析</w:t>
      </w:r>
    </w:p>
    <w:p w:rsidR="00043D88" w:rsidRPr="00FD05A4" w:rsidRDefault="00043D88" w:rsidP="00AA6D57">
      <w:pPr>
        <w:ind w:firstLineChars="200" w:firstLine="42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服务态度品质满意度调查结果为信赖感和及时性都是</w:t>
      </w:r>
      <w:r w:rsidRPr="00FD05A4">
        <w:rPr>
          <w:rFonts w:asciiTheme="minorHAnsi" w:eastAsiaTheme="minorEastAsia" w:hAnsiTheme="minorHAnsi" w:cstheme="minorHAnsi"/>
          <w:sz w:val="21"/>
          <w:szCs w:val="21"/>
        </w:rPr>
        <w:t>78.57</w:t>
      </w:r>
      <w:r w:rsidRPr="00FD05A4">
        <w:rPr>
          <w:rFonts w:asciiTheme="minorHAnsi" w:eastAsiaTheme="minorEastAsia" w:hAnsiTheme="minorHAnsi" w:cstheme="minorHAnsi"/>
          <w:sz w:val="21"/>
          <w:szCs w:val="21"/>
        </w:rPr>
        <w:t>显示为最高，其次是专业性、积极性、亲切感自发性，关注性为</w:t>
      </w:r>
      <w:r w:rsidRPr="00FD05A4">
        <w:rPr>
          <w:rFonts w:asciiTheme="minorHAnsi" w:eastAsiaTheme="minorEastAsia" w:hAnsiTheme="minorHAnsi" w:cstheme="minorHAnsi"/>
          <w:sz w:val="21"/>
          <w:szCs w:val="21"/>
        </w:rPr>
        <w:t>57.14</w:t>
      </w:r>
      <w:r w:rsidRPr="00FD05A4">
        <w:rPr>
          <w:rFonts w:asciiTheme="minorHAnsi" w:eastAsiaTheme="minorEastAsia" w:hAnsiTheme="minorHAnsi" w:cstheme="minorHAnsi"/>
          <w:sz w:val="21"/>
          <w:szCs w:val="21"/>
        </w:rPr>
        <w:t>位最低。</w:t>
      </w:r>
      <w:r w:rsidR="007F4B96" w:rsidRPr="00FD05A4">
        <w:rPr>
          <w:rFonts w:asciiTheme="minorHAnsi" w:eastAsiaTheme="minorEastAsia" w:hAnsiTheme="minorHAnsi" w:cstheme="minorHAnsi"/>
          <w:sz w:val="21"/>
          <w:szCs w:val="21"/>
        </w:rPr>
        <w:t>经重要性</w:t>
      </w:r>
      <w:r w:rsidR="007F4B96" w:rsidRPr="00FD05A4">
        <w:rPr>
          <w:rFonts w:asciiTheme="minorHAnsi" w:eastAsiaTheme="minorEastAsia" w:hAnsiTheme="minorHAnsi" w:cstheme="minorHAnsi"/>
          <w:sz w:val="21"/>
          <w:szCs w:val="21"/>
        </w:rPr>
        <w:t>-</w:t>
      </w:r>
      <w:r w:rsidR="007F4B96" w:rsidRPr="00FD05A4">
        <w:rPr>
          <w:rFonts w:asciiTheme="minorHAnsi" w:eastAsiaTheme="minorEastAsia" w:hAnsiTheme="minorHAnsi" w:cstheme="minorHAnsi"/>
          <w:sz w:val="21"/>
          <w:szCs w:val="21"/>
        </w:rPr>
        <w:t>满意度</w:t>
      </w:r>
      <w:r w:rsidR="00B37068" w:rsidRPr="00FD05A4">
        <w:rPr>
          <w:rFonts w:asciiTheme="minorHAnsi" w:eastAsiaTheme="minorEastAsia" w:hAnsiTheme="minorHAnsi" w:cstheme="minorHAnsi"/>
          <w:sz w:val="21"/>
          <w:szCs w:val="21"/>
        </w:rPr>
        <w:t>ga</w:t>
      </w:r>
      <w:r w:rsidR="007F4B96" w:rsidRPr="00FD05A4">
        <w:rPr>
          <w:rFonts w:asciiTheme="minorHAnsi" w:eastAsiaTheme="minorEastAsia" w:hAnsiTheme="minorHAnsi" w:cstheme="minorHAnsi"/>
          <w:sz w:val="21"/>
          <w:szCs w:val="21"/>
        </w:rPr>
        <w:t>p</w:t>
      </w:r>
      <w:r w:rsidR="007F4B96" w:rsidRPr="00FD05A4">
        <w:rPr>
          <w:rFonts w:asciiTheme="minorHAnsi" w:eastAsiaTheme="minorEastAsia" w:hAnsiTheme="minorHAnsi" w:cstheme="minorHAnsi"/>
          <w:sz w:val="21"/>
          <w:szCs w:val="21"/>
        </w:rPr>
        <w:t>分析</w:t>
      </w:r>
      <w:r w:rsidR="00B37068" w:rsidRPr="00FD05A4">
        <w:rPr>
          <w:rFonts w:asciiTheme="minorHAnsi" w:eastAsiaTheme="minorEastAsia" w:hAnsiTheme="minorHAnsi" w:cstheme="minorHAnsi"/>
          <w:sz w:val="21"/>
          <w:szCs w:val="21"/>
        </w:rPr>
        <w:t>，亲切感的重要性</w:t>
      </w:r>
      <w:r w:rsidR="00B37068" w:rsidRPr="00FD05A4">
        <w:rPr>
          <w:rFonts w:asciiTheme="minorHAnsi" w:eastAsiaTheme="minorEastAsia" w:hAnsiTheme="minorHAnsi" w:cstheme="minorHAnsi"/>
          <w:sz w:val="21"/>
          <w:szCs w:val="21"/>
        </w:rPr>
        <w:t>-</w:t>
      </w:r>
      <w:r w:rsidR="00B37068" w:rsidRPr="00FD05A4">
        <w:rPr>
          <w:rFonts w:asciiTheme="minorHAnsi" w:eastAsiaTheme="minorEastAsia" w:hAnsiTheme="minorHAnsi" w:cstheme="minorHAnsi"/>
          <w:sz w:val="21"/>
          <w:szCs w:val="21"/>
        </w:rPr>
        <w:t>满意度</w:t>
      </w:r>
      <w:r w:rsidR="00B37068" w:rsidRPr="00FD05A4">
        <w:rPr>
          <w:rFonts w:asciiTheme="minorHAnsi" w:eastAsiaTheme="minorEastAsia" w:hAnsiTheme="minorHAnsi" w:cstheme="minorHAnsi"/>
          <w:sz w:val="21"/>
          <w:szCs w:val="21"/>
        </w:rPr>
        <w:t>gap</w:t>
      </w:r>
      <w:r w:rsidR="00B37068" w:rsidRPr="00FD05A4">
        <w:rPr>
          <w:rFonts w:asciiTheme="minorHAnsi" w:eastAsiaTheme="minorEastAsia" w:hAnsiTheme="minorHAnsi" w:cstheme="minorHAnsi"/>
          <w:sz w:val="21"/>
          <w:szCs w:val="21"/>
        </w:rPr>
        <w:t>为</w:t>
      </w:r>
      <w:r w:rsidR="00B37068" w:rsidRPr="00FD05A4">
        <w:rPr>
          <w:rFonts w:asciiTheme="minorHAnsi" w:eastAsiaTheme="minorEastAsia" w:hAnsiTheme="minorHAnsi" w:cstheme="minorHAnsi"/>
          <w:sz w:val="21"/>
          <w:szCs w:val="21"/>
        </w:rPr>
        <w:t>-20</w:t>
      </w:r>
      <w:r w:rsidR="00B37068" w:rsidRPr="00FD05A4">
        <w:rPr>
          <w:rFonts w:asciiTheme="minorHAnsi" w:eastAsiaTheme="minorEastAsia" w:hAnsiTheme="minorHAnsi" w:cstheme="minorHAnsi"/>
          <w:sz w:val="21"/>
          <w:szCs w:val="21"/>
        </w:rPr>
        <w:t>为差异最大，其次是积极性、关注型、及时性、信赖感以及专业性。所有的具体构成因子</w:t>
      </w:r>
      <w:r w:rsidR="00B37068" w:rsidRPr="00FD05A4">
        <w:rPr>
          <w:rFonts w:asciiTheme="minorHAnsi" w:eastAsiaTheme="minorEastAsia" w:hAnsiTheme="minorHAnsi" w:cstheme="minorHAnsi"/>
          <w:sz w:val="21"/>
          <w:szCs w:val="21"/>
        </w:rPr>
        <w:t>gap</w:t>
      </w:r>
      <w:r w:rsidR="00B37068" w:rsidRPr="00FD05A4">
        <w:rPr>
          <w:rFonts w:asciiTheme="minorHAnsi" w:eastAsiaTheme="minorEastAsia" w:hAnsiTheme="minorHAnsi" w:cstheme="minorHAnsi"/>
          <w:sz w:val="21"/>
          <w:szCs w:val="21"/>
        </w:rPr>
        <w:t>都显示为负数，需要有待于提高。</w:t>
      </w:r>
      <w:r w:rsidR="00E77B30" w:rsidRPr="00FD05A4">
        <w:rPr>
          <w:rFonts w:asciiTheme="minorHAnsi" w:eastAsiaTheme="minorEastAsia" w:hAnsiTheme="minorHAnsi" w:cstheme="minorHAnsi"/>
          <w:sz w:val="21"/>
          <w:szCs w:val="21"/>
        </w:rPr>
        <w:t>如</w:t>
      </w:r>
      <w:r w:rsidR="00E77B30" w:rsidRPr="00FD05A4">
        <w:rPr>
          <w:rFonts w:asciiTheme="minorHAnsi" w:eastAsiaTheme="minorEastAsia" w:hAnsiTheme="minorHAnsi" w:cstheme="minorHAnsi"/>
          <w:sz w:val="21"/>
          <w:szCs w:val="21"/>
        </w:rPr>
        <w:t>&lt;</w:t>
      </w:r>
      <w:r w:rsidR="00983A6B" w:rsidRPr="00FD05A4">
        <w:rPr>
          <w:rFonts w:asciiTheme="minorHAnsi" w:eastAsiaTheme="minorEastAsia" w:hAnsiTheme="minorHAnsi" w:cstheme="minorHAnsi"/>
          <w:sz w:val="21"/>
          <w:szCs w:val="21"/>
        </w:rPr>
        <w:t>表</w:t>
      </w:r>
      <w:r w:rsidR="00095F6C" w:rsidRPr="00FD05A4">
        <w:rPr>
          <w:rFonts w:asciiTheme="minorHAnsi" w:eastAsiaTheme="minorEastAsia" w:hAnsiTheme="minorHAnsi" w:cstheme="minorHAnsi"/>
          <w:sz w:val="21"/>
          <w:szCs w:val="21"/>
        </w:rPr>
        <w:t>3-</w:t>
      </w:r>
      <w:r w:rsidR="00983A6B" w:rsidRPr="00FD05A4">
        <w:rPr>
          <w:rFonts w:asciiTheme="minorHAnsi" w:eastAsiaTheme="minorEastAsia" w:hAnsiTheme="minorHAnsi" w:cstheme="minorHAnsi"/>
          <w:sz w:val="21"/>
          <w:szCs w:val="21"/>
        </w:rPr>
        <w:t>3</w:t>
      </w:r>
      <w:r w:rsidR="00E77B30" w:rsidRPr="00FD05A4">
        <w:rPr>
          <w:rFonts w:asciiTheme="minorHAnsi" w:eastAsiaTheme="minorEastAsia" w:hAnsiTheme="minorHAnsi" w:cstheme="minorHAnsi"/>
          <w:sz w:val="21"/>
          <w:szCs w:val="21"/>
        </w:rPr>
        <w:t>&gt;</w:t>
      </w:r>
    </w:p>
    <w:p w:rsidR="00735629" w:rsidRPr="00FD05A4" w:rsidRDefault="00735629" w:rsidP="00AA6D57">
      <w:pPr>
        <w:ind w:firstLineChars="200" w:firstLine="420"/>
        <w:rPr>
          <w:rFonts w:asciiTheme="minorHAnsi" w:eastAsiaTheme="minorEastAsia" w:hAnsiTheme="minorHAnsi" w:cstheme="minorHAnsi"/>
          <w:sz w:val="21"/>
          <w:szCs w:val="21"/>
        </w:rPr>
      </w:pPr>
    </w:p>
    <w:p w:rsidR="00983A6B" w:rsidRPr="009D2C55" w:rsidRDefault="00983A6B" w:rsidP="00EB679A">
      <w:pP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t>表</w:t>
      </w:r>
      <w:r w:rsidRPr="009D2C55">
        <w:rPr>
          <w:rFonts w:asciiTheme="minorHAnsi" w:eastAsiaTheme="majorEastAsia" w:hAnsiTheme="minorHAnsi" w:cstheme="minorHAnsi"/>
          <w:sz w:val="18"/>
          <w:szCs w:val="18"/>
        </w:rPr>
        <w:t>3-3</w:t>
      </w:r>
      <w:r w:rsidR="0061461C" w:rsidRPr="009D2C55">
        <w:rPr>
          <w:rFonts w:asciiTheme="minorHAnsi" w:eastAsiaTheme="majorEastAsia" w:hAnsiTheme="minorHAnsi" w:cstheme="minorHAnsi"/>
          <w:sz w:val="18"/>
          <w:szCs w:val="18"/>
        </w:rPr>
        <w:t>服务态度品质质量分析</w:t>
      </w:r>
    </w:p>
    <w:tbl>
      <w:tblPr>
        <w:tblStyle w:val="a4"/>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1800"/>
        <w:gridCol w:w="1611"/>
        <w:gridCol w:w="1560"/>
        <w:gridCol w:w="2126"/>
      </w:tblGrid>
      <w:tr w:rsidR="003927E0" w:rsidRPr="009D2C55" w:rsidTr="005B6A8A">
        <w:trPr>
          <w:trHeight w:val="532"/>
        </w:trPr>
        <w:tc>
          <w:tcPr>
            <w:tcW w:w="1692" w:type="dxa"/>
            <w:tcBorders>
              <w:top w:val="single" w:sz="4" w:space="0" w:color="auto"/>
              <w:bottom w:val="single" w:sz="4" w:space="0" w:color="auto"/>
            </w:tcBorders>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构成因素</w:t>
            </w:r>
          </w:p>
        </w:tc>
        <w:tc>
          <w:tcPr>
            <w:tcW w:w="1800" w:type="dxa"/>
            <w:tcBorders>
              <w:top w:val="single" w:sz="4" w:space="0" w:color="auto"/>
              <w:bottom w:val="single" w:sz="4" w:space="0" w:color="auto"/>
            </w:tcBorders>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具体构成因素</w:t>
            </w:r>
          </w:p>
        </w:tc>
        <w:tc>
          <w:tcPr>
            <w:tcW w:w="1611" w:type="dxa"/>
            <w:tcBorders>
              <w:top w:val="single" w:sz="4" w:space="0" w:color="auto"/>
              <w:bottom w:val="single" w:sz="4" w:space="0" w:color="auto"/>
            </w:tcBorders>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满意度</w:t>
            </w:r>
          </w:p>
        </w:tc>
        <w:tc>
          <w:tcPr>
            <w:tcW w:w="1560" w:type="dxa"/>
            <w:tcBorders>
              <w:top w:val="single" w:sz="4" w:space="0" w:color="auto"/>
              <w:bottom w:val="single" w:sz="4" w:space="0" w:color="auto"/>
            </w:tcBorders>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重要性</w:t>
            </w:r>
          </w:p>
        </w:tc>
        <w:tc>
          <w:tcPr>
            <w:tcW w:w="2126" w:type="dxa"/>
            <w:tcBorders>
              <w:top w:val="single" w:sz="4" w:space="0" w:color="auto"/>
              <w:bottom w:val="single" w:sz="4" w:space="0" w:color="auto"/>
            </w:tcBorders>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满意度</w:t>
            </w:r>
            <w:r w:rsidRPr="009D2C55">
              <w:rPr>
                <w:rFonts w:asciiTheme="minorHAnsi" w:eastAsiaTheme="minorEastAsia" w:hAnsiTheme="minorHAnsi" w:cstheme="minorHAnsi"/>
                <w:sz w:val="18"/>
                <w:szCs w:val="18"/>
              </w:rPr>
              <w:t>-</w:t>
            </w:r>
            <w:r w:rsidRPr="009D2C55">
              <w:rPr>
                <w:rFonts w:asciiTheme="minorHAnsi" w:eastAsiaTheme="minorEastAsia" w:hAnsiTheme="minorHAnsi" w:cstheme="minorHAnsi"/>
                <w:sz w:val="18"/>
                <w:szCs w:val="18"/>
              </w:rPr>
              <w:t>重要性</w:t>
            </w:r>
            <w:r w:rsidRPr="009D2C55">
              <w:rPr>
                <w:rFonts w:asciiTheme="minorHAnsi" w:eastAsiaTheme="minorEastAsia" w:hAnsiTheme="minorHAnsi" w:cstheme="minorHAnsi"/>
                <w:sz w:val="18"/>
                <w:szCs w:val="18"/>
              </w:rPr>
              <w:t>gap</w:t>
            </w:r>
          </w:p>
        </w:tc>
      </w:tr>
      <w:tr w:rsidR="003927E0" w:rsidRPr="009D2C55" w:rsidTr="005B6A8A">
        <w:trPr>
          <w:trHeight w:val="398"/>
        </w:trPr>
        <w:tc>
          <w:tcPr>
            <w:tcW w:w="1692" w:type="dxa"/>
            <w:vMerge w:val="restart"/>
            <w:tcBorders>
              <w:top w:val="single" w:sz="4" w:space="0" w:color="auto"/>
            </w:tcBorders>
          </w:tcPr>
          <w:p w:rsidR="003927E0" w:rsidRPr="009D2C55" w:rsidRDefault="003927E0" w:rsidP="003927E0">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服务态度品质</w:t>
            </w:r>
          </w:p>
        </w:tc>
        <w:tc>
          <w:tcPr>
            <w:tcW w:w="1800" w:type="dxa"/>
            <w:tcBorders>
              <w:top w:val="single" w:sz="4" w:space="0" w:color="auto"/>
            </w:tcBorders>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信赖感</w:t>
            </w:r>
          </w:p>
        </w:tc>
        <w:tc>
          <w:tcPr>
            <w:tcW w:w="1611" w:type="dxa"/>
            <w:tcBorders>
              <w:top w:val="single" w:sz="4" w:space="0" w:color="auto"/>
            </w:tcBorders>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78.57</w:t>
            </w:r>
          </w:p>
        </w:tc>
        <w:tc>
          <w:tcPr>
            <w:tcW w:w="1560" w:type="dxa"/>
            <w:tcBorders>
              <w:top w:val="single" w:sz="4" w:space="0" w:color="auto"/>
            </w:tcBorders>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90</w:t>
            </w:r>
            <w:r w:rsidR="0061461C" w:rsidRPr="009D2C55">
              <w:rPr>
                <w:rFonts w:asciiTheme="minorHAnsi" w:eastAsiaTheme="minorEastAsia" w:hAnsiTheme="minorHAnsi" w:cstheme="minorHAnsi"/>
                <w:sz w:val="18"/>
                <w:szCs w:val="18"/>
              </w:rPr>
              <w:t>.00</w:t>
            </w:r>
          </w:p>
        </w:tc>
        <w:tc>
          <w:tcPr>
            <w:tcW w:w="2126" w:type="dxa"/>
            <w:tcBorders>
              <w:top w:val="single" w:sz="4" w:space="0" w:color="auto"/>
            </w:tcBorders>
          </w:tcPr>
          <w:p w:rsidR="003927E0" w:rsidRPr="009D2C55" w:rsidRDefault="00EB27A5"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-11.43</w:t>
            </w:r>
          </w:p>
        </w:tc>
      </w:tr>
      <w:tr w:rsidR="003927E0" w:rsidRPr="009D2C55" w:rsidTr="005B6A8A">
        <w:trPr>
          <w:trHeight w:val="427"/>
        </w:trPr>
        <w:tc>
          <w:tcPr>
            <w:tcW w:w="1692" w:type="dxa"/>
            <w:vMerge/>
          </w:tcPr>
          <w:p w:rsidR="003927E0" w:rsidRPr="009D2C55" w:rsidRDefault="003927E0" w:rsidP="006F7DDA">
            <w:pPr>
              <w:rPr>
                <w:rFonts w:asciiTheme="minorHAnsi" w:eastAsiaTheme="minorEastAsia" w:hAnsiTheme="minorHAnsi" w:cstheme="minorHAnsi"/>
                <w:sz w:val="18"/>
                <w:szCs w:val="18"/>
              </w:rPr>
            </w:pPr>
          </w:p>
        </w:tc>
        <w:tc>
          <w:tcPr>
            <w:tcW w:w="1800" w:type="dxa"/>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亲切感</w:t>
            </w:r>
          </w:p>
        </w:tc>
        <w:tc>
          <w:tcPr>
            <w:tcW w:w="1611"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70.00</w:t>
            </w:r>
          </w:p>
        </w:tc>
        <w:tc>
          <w:tcPr>
            <w:tcW w:w="1560"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90</w:t>
            </w:r>
            <w:r w:rsidR="0061461C" w:rsidRPr="009D2C55">
              <w:rPr>
                <w:rFonts w:asciiTheme="minorHAnsi" w:eastAsiaTheme="minorEastAsia" w:hAnsiTheme="minorHAnsi" w:cstheme="minorHAnsi"/>
                <w:sz w:val="18"/>
                <w:szCs w:val="18"/>
              </w:rPr>
              <w:t>.00</w:t>
            </w:r>
          </w:p>
        </w:tc>
        <w:tc>
          <w:tcPr>
            <w:tcW w:w="2126" w:type="dxa"/>
          </w:tcPr>
          <w:p w:rsidR="003927E0" w:rsidRPr="009D2C55" w:rsidRDefault="00EB27A5"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-20</w:t>
            </w:r>
            <w:r w:rsidR="0061461C" w:rsidRPr="009D2C55">
              <w:rPr>
                <w:rFonts w:asciiTheme="minorHAnsi" w:eastAsiaTheme="minorEastAsia" w:hAnsiTheme="minorHAnsi" w:cstheme="minorHAnsi"/>
                <w:sz w:val="18"/>
                <w:szCs w:val="18"/>
              </w:rPr>
              <w:t>.00</w:t>
            </w:r>
          </w:p>
        </w:tc>
      </w:tr>
      <w:tr w:rsidR="003927E0" w:rsidRPr="009D2C55" w:rsidTr="005B6A8A">
        <w:trPr>
          <w:trHeight w:val="433"/>
        </w:trPr>
        <w:tc>
          <w:tcPr>
            <w:tcW w:w="1692" w:type="dxa"/>
            <w:vMerge/>
          </w:tcPr>
          <w:p w:rsidR="003927E0" w:rsidRPr="009D2C55" w:rsidRDefault="003927E0" w:rsidP="006F7DDA">
            <w:pPr>
              <w:rPr>
                <w:rFonts w:asciiTheme="minorHAnsi" w:eastAsiaTheme="minorEastAsia" w:hAnsiTheme="minorHAnsi" w:cstheme="minorHAnsi"/>
                <w:sz w:val="18"/>
                <w:szCs w:val="18"/>
              </w:rPr>
            </w:pPr>
          </w:p>
        </w:tc>
        <w:tc>
          <w:tcPr>
            <w:tcW w:w="1800" w:type="dxa"/>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及时性</w:t>
            </w:r>
          </w:p>
        </w:tc>
        <w:tc>
          <w:tcPr>
            <w:tcW w:w="1611"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78.57</w:t>
            </w:r>
          </w:p>
        </w:tc>
        <w:tc>
          <w:tcPr>
            <w:tcW w:w="1560"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91.43</w:t>
            </w:r>
          </w:p>
        </w:tc>
        <w:tc>
          <w:tcPr>
            <w:tcW w:w="2126" w:type="dxa"/>
          </w:tcPr>
          <w:p w:rsidR="003927E0" w:rsidRPr="009D2C55" w:rsidRDefault="00EB27A5"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-12.86</w:t>
            </w:r>
          </w:p>
        </w:tc>
      </w:tr>
      <w:tr w:rsidR="003927E0" w:rsidRPr="009D2C55" w:rsidTr="005B6A8A">
        <w:trPr>
          <w:trHeight w:val="425"/>
        </w:trPr>
        <w:tc>
          <w:tcPr>
            <w:tcW w:w="1692" w:type="dxa"/>
            <w:vMerge/>
          </w:tcPr>
          <w:p w:rsidR="003927E0" w:rsidRPr="009D2C55" w:rsidRDefault="003927E0" w:rsidP="006F7DDA">
            <w:pPr>
              <w:rPr>
                <w:rFonts w:asciiTheme="minorHAnsi" w:eastAsiaTheme="minorEastAsia" w:hAnsiTheme="minorHAnsi" w:cstheme="minorHAnsi"/>
                <w:sz w:val="18"/>
                <w:szCs w:val="18"/>
              </w:rPr>
            </w:pPr>
          </w:p>
        </w:tc>
        <w:tc>
          <w:tcPr>
            <w:tcW w:w="1800" w:type="dxa"/>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专业性</w:t>
            </w:r>
          </w:p>
        </w:tc>
        <w:tc>
          <w:tcPr>
            <w:tcW w:w="1611"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75.71</w:t>
            </w:r>
          </w:p>
        </w:tc>
        <w:tc>
          <w:tcPr>
            <w:tcW w:w="1560"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85.71</w:t>
            </w:r>
          </w:p>
        </w:tc>
        <w:tc>
          <w:tcPr>
            <w:tcW w:w="2126" w:type="dxa"/>
          </w:tcPr>
          <w:p w:rsidR="003927E0" w:rsidRPr="009D2C55" w:rsidRDefault="00EB27A5"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-10</w:t>
            </w:r>
            <w:r w:rsidR="0061461C" w:rsidRPr="009D2C55">
              <w:rPr>
                <w:rFonts w:asciiTheme="minorHAnsi" w:eastAsiaTheme="minorEastAsia" w:hAnsiTheme="minorHAnsi" w:cstheme="minorHAnsi"/>
                <w:sz w:val="18"/>
                <w:szCs w:val="18"/>
              </w:rPr>
              <w:t>.00</w:t>
            </w:r>
          </w:p>
        </w:tc>
      </w:tr>
      <w:tr w:rsidR="003927E0" w:rsidRPr="009D2C55" w:rsidTr="005B6A8A">
        <w:trPr>
          <w:trHeight w:val="431"/>
        </w:trPr>
        <w:tc>
          <w:tcPr>
            <w:tcW w:w="1692" w:type="dxa"/>
            <w:vMerge/>
          </w:tcPr>
          <w:p w:rsidR="003927E0" w:rsidRPr="009D2C55" w:rsidRDefault="003927E0" w:rsidP="006F7DDA">
            <w:pPr>
              <w:rPr>
                <w:rFonts w:asciiTheme="minorHAnsi" w:eastAsiaTheme="minorEastAsia" w:hAnsiTheme="minorHAnsi" w:cstheme="minorHAnsi"/>
                <w:sz w:val="18"/>
                <w:szCs w:val="18"/>
              </w:rPr>
            </w:pPr>
          </w:p>
        </w:tc>
        <w:tc>
          <w:tcPr>
            <w:tcW w:w="1800" w:type="dxa"/>
          </w:tcPr>
          <w:p w:rsidR="003927E0" w:rsidRPr="009D2C55" w:rsidRDefault="003927E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自发性</w:t>
            </w:r>
          </w:p>
        </w:tc>
        <w:tc>
          <w:tcPr>
            <w:tcW w:w="1611"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65.71</w:t>
            </w:r>
          </w:p>
        </w:tc>
        <w:tc>
          <w:tcPr>
            <w:tcW w:w="1560"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85.71</w:t>
            </w:r>
          </w:p>
        </w:tc>
        <w:tc>
          <w:tcPr>
            <w:tcW w:w="2126" w:type="dxa"/>
          </w:tcPr>
          <w:p w:rsidR="003927E0" w:rsidRPr="009D2C55" w:rsidRDefault="00EB27A5"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-20</w:t>
            </w:r>
            <w:r w:rsidR="0061461C" w:rsidRPr="009D2C55">
              <w:rPr>
                <w:rFonts w:asciiTheme="minorHAnsi" w:eastAsiaTheme="minorEastAsia" w:hAnsiTheme="minorHAnsi" w:cstheme="minorHAnsi"/>
                <w:sz w:val="18"/>
                <w:szCs w:val="18"/>
              </w:rPr>
              <w:t>.00</w:t>
            </w:r>
          </w:p>
        </w:tc>
      </w:tr>
      <w:tr w:rsidR="003927E0" w:rsidRPr="009D2C55" w:rsidTr="005B6A8A">
        <w:trPr>
          <w:trHeight w:val="423"/>
        </w:trPr>
        <w:tc>
          <w:tcPr>
            <w:tcW w:w="1692" w:type="dxa"/>
            <w:vMerge/>
          </w:tcPr>
          <w:p w:rsidR="003927E0" w:rsidRPr="009D2C55" w:rsidRDefault="003927E0" w:rsidP="006F7DDA">
            <w:pPr>
              <w:rPr>
                <w:rFonts w:asciiTheme="minorHAnsi" w:eastAsiaTheme="minorEastAsia" w:hAnsiTheme="minorHAnsi" w:cstheme="minorHAnsi"/>
                <w:sz w:val="18"/>
                <w:szCs w:val="18"/>
              </w:rPr>
            </w:pPr>
          </w:p>
        </w:tc>
        <w:tc>
          <w:tcPr>
            <w:tcW w:w="1800"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积极性</w:t>
            </w:r>
          </w:p>
        </w:tc>
        <w:tc>
          <w:tcPr>
            <w:tcW w:w="1611"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71.42</w:t>
            </w:r>
          </w:p>
        </w:tc>
        <w:tc>
          <w:tcPr>
            <w:tcW w:w="1560"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88.57</w:t>
            </w:r>
          </w:p>
        </w:tc>
        <w:tc>
          <w:tcPr>
            <w:tcW w:w="2126" w:type="dxa"/>
          </w:tcPr>
          <w:p w:rsidR="003927E0" w:rsidRPr="009D2C55" w:rsidRDefault="00EB27A5"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-17.15</w:t>
            </w:r>
          </w:p>
        </w:tc>
      </w:tr>
      <w:tr w:rsidR="003927E0" w:rsidRPr="009D2C55" w:rsidTr="005B6A8A">
        <w:trPr>
          <w:trHeight w:val="429"/>
        </w:trPr>
        <w:tc>
          <w:tcPr>
            <w:tcW w:w="1692" w:type="dxa"/>
            <w:vMerge/>
          </w:tcPr>
          <w:p w:rsidR="003927E0" w:rsidRPr="009D2C55" w:rsidRDefault="003927E0" w:rsidP="006F7DDA">
            <w:pPr>
              <w:rPr>
                <w:rFonts w:asciiTheme="minorHAnsi" w:eastAsiaTheme="minorEastAsia" w:hAnsiTheme="minorHAnsi" w:cstheme="minorHAnsi"/>
                <w:sz w:val="18"/>
                <w:szCs w:val="18"/>
              </w:rPr>
            </w:pPr>
          </w:p>
        </w:tc>
        <w:tc>
          <w:tcPr>
            <w:tcW w:w="1800"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关注型</w:t>
            </w:r>
          </w:p>
        </w:tc>
        <w:tc>
          <w:tcPr>
            <w:tcW w:w="1611"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57.14</w:t>
            </w:r>
          </w:p>
        </w:tc>
        <w:tc>
          <w:tcPr>
            <w:tcW w:w="1560" w:type="dxa"/>
          </w:tcPr>
          <w:p w:rsidR="003927E0" w:rsidRPr="009D2C55" w:rsidRDefault="002907E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71.43</w:t>
            </w:r>
          </w:p>
        </w:tc>
        <w:tc>
          <w:tcPr>
            <w:tcW w:w="2126" w:type="dxa"/>
          </w:tcPr>
          <w:p w:rsidR="003927E0" w:rsidRPr="009D2C55" w:rsidRDefault="00EB27A5"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-14.29</w:t>
            </w:r>
          </w:p>
        </w:tc>
      </w:tr>
    </w:tbl>
    <w:p w:rsidR="00983A6B" w:rsidRPr="009D2C55" w:rsidRDefault="00983A6B" w:rsidP="006F7DDA">
      <w:pPr>
        <w:rPr>
          <w:rFonts w:asciiTheme="minorHAnsi" w:eastAsiaTheme="minorEastAsia" w:hAnsiTheme="minorHAnsi" w:cstheme="minorHAnsi"/>
          <w:sz w:val="18"/>
          <w:szCs w:val="18"/>
        </w:rPr>
      </w:pPr>
    </w:p>
    <w:p w:rsidR="003927E0" w:rsidRPr="00FD05A4" w:rsidRDefault="009243EF" w:rsidP="006F7DDA">
      <w:pPr>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d</w:t>
      </w:r>
      <w:r w:rsidRPr="00FD05A4">
        <w:rPr>
          <w:rFonts w:asciiTheme="minorHAnsi" w:eastAsiaTheme="minorEastAsia" w:hAnsiTheme="minorHAnsi" w:cstheme="minorHAnsi"/>
          <w:sz w:val="21"/>
          <w:szCs w:val="21"/>
        </w:rPr>
        <w:t>．</w:t>
      </w:r>
      <w:r w:rsidR="003927E0" w:rsidRPr="00FD05A4">
        <w:rPr>
          <w:rFonts w:asciiTheme="minorHAnsi" w:eastAsiaTheme="minorEastAsia" w:hAnsiTheme="minorHAnsi" w:cstheme="minorHAnsi"/>
          <w:sz w:val="21"/>
          <w:szCs w:val="21"/>
        </w:rPr>
        <w:t>信息控制品质服务质量分析</w:t>
      </w:r>
    </w:p>
    <w:p w:rsidR="00DF5AB0" w:rsidRPr="00FD05A4" w:rsidRDefault="00B37068" w:rsidP="00AA6D57">
      <w:pPr>
        <w:ind w:firstLineChars="200" w:firstLine="42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经信息控制品质满意度分析图书馆网页检索功能便利满意度为</w:t>
      </w:r>
      <w:r w:rsidRPr="00FD05A4">
        <w:rPr>
          <w:rFonts w:asciiTheme="minorHAnsi" w:eastAsiaTheme="minorEastAsia" w:hAnsiTheme="minorHAnsi" w:cstheme="minorHAnsi"/>
          <w:sz w:val="21"/>
          <w:szCs w:val="21"/>
        </w:rPr>
        <w:t>82.86</w:t>
      </w:r>
      <w:r w:rsidRPr="00FD05A4">
        <w:rPr>
          <w:rFonts w:asciiTheme="minorHAnsi" w:eastAsiaTheme="minorEastAsia" w:hAnsiTheme="minorHAnsi" w:cstheme="minorHAnsi"/>
          <w:sz w:val="21"/>
          <w:szCs w:val="21"/>
        </w:rPr>
        <w:t>位最高，其次是电子资源获取便利性、电子信息资源的充分性、</w:t>
      </w:r>
      <w:r w:rsidR="00DF5AB0" w:rsidRPr="00FD05A4">
        <w:rPr>
          <w:rFonts w:asciiTheme="minorHAnsi" w:eastAsiaTheme="minorEastAsia" w:hAnsiTheme="minorHAnsi" w:cstheme="minorHAnsi"/>
          <w:sz w:val="21"/>
          <w:szCs w:val="21"/>
        </w:rPr>
        <w:t>印刷型资料的充分性和印刷型资料获取便利性、现代化的设备和技术资源便于获取信息满意度。经具体构成因子重要性</w:t>
      </w:r>
      <w:r w:rsidR="00DF5AB0" w:rsidRPr="00FD05A4">
        <w:rPr>
          <w:rFonts w:asciiTheme="minorHAnsi" w:eastAsiaTheme="minorEastAsia" w:hAnsiTheme="minorHAnsi" w:cstheme="minorHAnsi"/>
          <w:sz w:val="21"/>
          <w:szCs w:val="21"/>
        </w:rPr>
        <w:t>-</w:t>
      </w:r>
      <w:r w:rsidR="00DF5AB0" w:rsidRPr="00FD05A4">
        <w:rPr>
          <w:rFonts w:asciiTheme="minorHAnsi" w:eastAsiaTheme="minorEastAsia" w:hAnsiTheme="minorHAnsi" w:cstheme="minorHAnsi"/>
          <w:sz w:val="21"/>
          <w:szCs w:val="21"/>
        </w:rPr>
        <w:t>满意度</w:t>
      </w:r>
      <w:r w:rsidR="00DF5AB0" w:rsidRPr="00FD05A4">
        <w:rPr>
          <w:rFonts w:asciiTheme="minorHAnsi" w:eastAsiaTheme="minorEastAsia" w:hAnsiTheme="minorHAnsi" w:cstheme="minorHAnsi"/>
          <w:sz w:val="21"/>
          <w:szCs w:val="21"/>
        </w:rPr>
        <w:t>gap</w:t>
      </w:r>
      <w:r w:rsidR="00DF5AB0" w:rsidRPr="00FD05A4">
        <w:rPr>
          <w:rFonts w:asciiTheme="minorHAnsi" w:eastAsiaTheme="minorEastAsia" w:hAnsiTheme="minorHAnsi" w:cstheme="minorHAnsi"/>
          <w:sz w:val="21"/>
          <w:szCs w:val="21"/>
        </w:rPr>
        <w:t>分析，电子信息资源的充分性和现代化的设备和技术资源便于获取信息这两个构成银子的</w:t>
      </w:r>
      <w:r w:rsidR="00DF5AB0" w:rsidRPr="00FD05A4">
        <w:rPr>
          <w:rFonts w:asciiTheme="minorHAnsi" w:eastAsiaTheme="minorEastAsia" w:hAnsiTheme="minorHAnsi" w:cstheme="minorHAnsi"/>
          <w:sz w:val="21"/>
          <w:szCs w:val="21"/>
        </w:rPr>
        <w:t>gap</w:t>
      </w:r>
      <w:r w:rsidR="00DF5AB0" w:rsidRPr="00FD05A4">
        <w:rPr>
          <w:rFonts w:asciiTheme="minorHAnsi" w:eastAsiaTheme="minorEastAsia" w:hAnsiTheme="minorHAnsi" w:cstheme="minorHAnsi"/>
          <w:sz w:val="21"/>
          <w:szCs w:val="21"/>
        </w:rPr>
        <w:t>均为</w:t>
      </w:r>
      <w:r w:rsidR="00DF5AB0" w:rsidRPr="00FD05A4">
        <w:rPr>
          <w:rFonts w:asciiTheme="minorHAnsi" w:eastAsiaTheme="minorEastAsia" w:hAnsiTheme="minorHAnsi" w:cstheme="minorHAnsi"/>
          <w:sz w:val="21"/>
          <w:szCs w:val="21"/>
        </w:rPr>
        <w:t>-14.29</w:t>
      </w:r>
      <w:r w:rsidR="00DF5AB0" w:rsidRPr="00FD05A4">
        <w:rPr>
          <w:rFonts w:asciiTheme="minorHAnsi" w:eastAsiaTheme="minorEastAsia" w:hAnsiTheme="minorHAnsi" w:cstheme="minorHAnsi"/>
          <w:sz w:val="21"/>
          <w:szCs w:val="21"/>
        </w:rPr>
        <w:t>，重要性</w:t>
      </w:r>
      <w:r w:rsidR="00DF5AB0" w:rsidRPr="00FD05A4">
        <w:rPr>
          <w:rFonts w:asciiTheme="minorHAnsi" w:eastAsiaTheme="minorEastAsia" w:hAnsiTheme="minorHAnsi" w:cstheme="minorHAnsi"/>
          <w:sz w:val="21"/>
          <w:szCs w:val="21"/>
        </w:rPr>
        <w:t>-</w:t>
      </w:r>
      <w:r w:rsidR="00DF5AB0" w:rsidRPr="00FD05A4">
        <w:rPr>
          <w:rFonts w:asciiTheme="minorHAnsi" w:eastAsiaTheme="minorEastAsia" w:hAnsiTheme="minorHAnsi" w:cstheme="minorHAnsi"/>
          <w:sz w:val="21"/>
          <w:szCs w:val="21"/>
        </w:rPr>
        <w:t>满意度差异最大。其次是印刷型资料的充分性和印刷型资料获取便利性、</w:t>
      </w:r>
      <w:r w:rsidR="00814947" w:rsidRPr="00FD05A4">
        <w:rPr>
          <w:rFonts w:asciiTheme="minorHAnsi" w:eastAsiaTheme="minorEastAsia" w:hAnsiTheme="minorHAnsi" w:cstheme="minorHAnsi"/>
          <w:sz w:val="21"/>
          <w:szCs w:val="21"/>
        </w:rPr>
        <w:t>电子资源获取便利性、图书馆网页检索功能便利。如</w:t>
      </w:r>
      <w:r w:rsidR="00814947" w:rsidRPr="00FD05A4">
        <w:rPr>
          <w:rFonts w:asciiTheme="minorHAnsi" w:eastAsiaTheme="minorEastAsia" w:hAnsiTheme="minorHAnsi" w:cstheme="minorHAnsi"/>
          <w:sz w:val="21"/>
          <w:szCs w:val="21"/>
        </w:rPr>
        <w:t>&lt;</w:t>
      </w:r>
      <w:r w:rsidR="00983A6B" w:rsidRPr="00FD05A4">
        <w:rPr>
          <w:rFonts w:asciiTheme="minorHAnsi" w:eastAsiaTheme="minorEastAsia" w:hAnsiTheme="minorHAnsi" w:cstheme="minorHAnsi"/>
          <w:sz w:val="21"/>
          <w:szCs w:val="21"/>
        </w:rPr>
        <w:t>表</w:t>
      </w:r>
      <w:r w:rsidR="00ED3AF6" w:rsidRPr="00FD05A4">
        <w:rPr>
          <w:rFonts w:asciiTheme="minorHAnsi" w:eastAsiaTheme="minorEastAsia" w:hAnsiTheme="minorHAnsi" w:cstheme="minorHAnsi"/>
          <w:sz w:val="21"/>
          <w:szCs w:val="21"/>
        </w:rPr>
        <w:t>3-</w:t>
      </w:r>
      <w:r w:rsidR="00983A6B" w:rsidRPr="00FD05A4">
        <w:rPr>
          <w:rFonts w:asciiTheme="minorHAnsi" w:eastAsiaTheme="minorEastAsia" w:hAnsiTheme="minorHAnsi" w:cstheme="minorHAnsi"/>
          <w:sz w:val="21"/>
          <w:szCs w:val="21"/>
        </w:rPr>
        <w:t>4</w:t>
      </w:r>
      <w:r w:rsidR="00814947" w:rsidRPr="00FD05A4">
        <w:rPr>
          <w:rFonts w:asciiTheme="minorHAnsi" w:eastAsiaTheme="minorEastAsia" w:hAnsiTheme="minorHAnsi" w:cstheme="minorHAnsi"/>
          <w:sz w:val="21"/>
          <w:szCs w:val="21"/>
        </w:rPr>
        <w:t>&gt;</w:t>
      </w:r>
    </w:p>
    <w:p w:rsidR="00FB35B4" w:rsidRPr="00FD05A4" w:rsidRDefault="00FB35B4" w:rsidP="00AA6D57">
      <w:pPr>
        <w:ind w:firstLineChars="200" w:firstLine="420"/>
        <w:rPr>
          <w:rFonts w:asciiTheme="minorHAnsi" w:eastAsiaTheme="minorEastAsia" w:hAnsiTheme="minorHAnsi" w:cstheme="minorHAnsi"/>
          <w:sz w:val="21"/>
          <w:szCs w:val="21"/>
        </w:rPr>
      </w:pPr>
    </w:p>
    <w:p w:rsidR="00983A6B" w:rsidRPr="009D2C55" w:rsidRDefault="00983A6B" w:rsidP="00EB679A">
      <w:pP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lastRenderedPageBreak/>
        <w:t>表</w:t>
      </w:r>
      <w:r w:rsidRPr="009D2C55">
        <w:rPr>
          <w:rFonts w:asciiTheme="minorHAnsi" w:eastAsiaTheme="majorEastAsia" w:hAnsiTheme="minorHAnsi" w:cstheme="minorHAnsi"/>
          <w:sz w:val="18"/>
          <w:szCs w:val="18"/>
        </w:rPr>
        <w:t>3-4</w:t>
      </w:r>
      <w:r w:rsidR="0061461C" w:rsidRPr="009D2C55">
        <w:rPr>
          <w:rFonts w:asciiTheme="minorHAnsi" w:eastAsiaTheme="majorEastAsia" w:hAnsiTheme="minorHAnsi" w:cstheme="minorHAnsi"/>
          <w:sz w:val="18"/>
          <w:szCs w:val="18"/>
        </w:rPr>
        <w:t>信息控制品质服务质量分析</w:t>
      </w:r>
    </w:p>
    <w:tbl>
      <w:tblPr>
        <w:tblStyle w:val="a4"/>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gridCol w:w="1134"/>
        <w:gridCol w:w="1134"/>
        <w:gridCol w:w="1701"/>
      </w:tblGrid>
      <w:tr w:rsidR="003927E0" w:rsidRPr="009D2C55" w:rsidTr="005B6A8A">
        <w:trPr>
          <w:trHeight w:val="482"/>
        </w:trPr>
        <w:tc>
          <w:tcPr>
            <w:tcW w:w="1418" w:type="dxa"/>
            <w:tcBorders>
              <w:top w:val="single" w:sz="4" w:space="0" w:color="auto"/>
              <w:bottom w:val="single" w:sz="4" w:space="0" w:color="auto"/>
            </w:tcBorders>
          </w:tcPr>
          <w:p w:rsidR="003927E0"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构成因素</w:t>
            </w:r>
          </w:p>
        </w:tc>
        <w:tc>
          <w:tcPr>
            <w:tcW w:w="3402" w:type="dxa"/>
            <w:tcBorders>
              <w:top w:val="single" w:sz="4" w:space="0" w:color="auto"/>
              <w:bottom w:val="single" w:sz="4" w:space="0" w:color="auto"/>
            </w:tcBorders>
          </w:tcPr>
          <w:p w:rsidR="003927E0"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具体构成因素</w:t>
            </w:r>
          </w:p>
        </w:tc>
        <w:tc>
          <w:tcPr>
            <w:tcW w:w="1134" w:type="dxa"/>
            <w:tcBorders>
              <w:top w:val="single" w:sz="4" w:space="0" w:color="auto"/>
              <w:bottom w:val="single" w:sz="4" w:space="0" w:color="auto"/>
            </w:tcBorders>
          </w:tcPr>
          <w:p w:rsidR="003927E0"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满意度</w:t>
            </w:r>
          </w:p>
        </w:tc>
        <w:tc>
          <w:tcPr>
            <w:tcW w:w="1134" w:type="dxa"/>
            <w:tcBorders>
              <w:top w:val="single" w:sz="4" w:space="0" w:color="auto"/>
              <w:bottom w:val="single" w:sz="4" w:space="0" w:color="auto"/>
            </w:tcBorders>
          </w:tcPr>
          <w:p w:rsidR="003927E0"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重要性</w:t>
            </w:r>
          </w:p>
        </w:tc>
        <w:tc>
          <w:tcPr>
            <w:tcW w:w="1701" w:type="dxa"/>
            <w:tcBorders>
              <w:top w:val="single" w:sz="4" w:space="0" w:color="auto"/>
              <w:bottom w:val="single" w:sz="4" w:space="0" w:color="auto"/>
            </w:tcBorders>
          </w:tcPr>
          <w:p w:rsidR="003927E0"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满意度</w:t>
            </w:r>
            <w:r w:rsidRPr="009D2C55">
              <w:rPr>
                <w:rFonts w:asciiTheme="minorHAnsi" w:eastAsiaTheme="minorEastAsia" w:hAnsiTheme="minorHAnsi" w:cstheme="minorHAnsi"/>
                <w:sz w:val="18"/>
                <w:szCs w:val="18"/>
              </w:rPr>
              <w:t>-</w:t>
            </w:r>
            <w:r w:rsidRPr="009D2C55">
              <w:rPr>
                <w:rFonts w:asciiTheme="minorHAnsi" w:eastAsiaTheme="minorEastAsia" w:hAnsiTheme="minorHAnsi" w:cstheme="minorHAnsi"/>
                <w:sz w:val="18"/>
                <w:szCs w:val="18"/>
              </w:rPr>
              <w:t>重要性</w:t>
            </w:r>
            <w:r w:rsidRPr="009D2C55">
              <w:rPr>
                <w:rFonts w:asciiTheme="minorHAnsi" w:eastAsiaTheme="minorEastAsia" w:hAnsiTheme="minorHAnsi" w:cstheme="minorHAnsi"/>
                <w:sz w:val="18"/>
                <w:szCs w:val="18"/>
              </w:rPr>
              <w:t>gap</w:t>
            </w:r>
          </w:p>
        </w:tc>
      </w:tr>
      <w:tr w:rsidR="00390B9B" w:rsidRPr="009D2C55" w:rsidTr="005B6A8A">
        <w:trPr>
          <w:trHeight w:val="418"/>
        </w:trPr>
        <w:tc>
          <w:tcPr>
            <w:tcW w:w="1418" w:type="dxa"/>
            <w:vMerge w:val="restart"/>
            <w:tcBorders>
              <w:top w:val="single" w:sz="4" w:space="0" w:color="auto"/>
            </w:tcBorders>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信息控制品质</w:t>
            </w:r>
          </w:p>
        </w:tc>
        <w:tc>
          <w:tcPr>
            <w:tcW w:w="3402" w:type="dxa"/>
            <w:tcBorders>
              <w:top w:val="single" w:sz="4" w:space="0" w:color="auto"/>
            </w:tcBorders>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电子资源获取便利性</w:t>
            </w:r>
          </w:p>
        </w:tc>
        <w:tc>
          <w:tcPr>
            <w:tcW w:w="1134" w:type="dxa"/>
            <w:tcBorders>
              <w:top w:val="single" w:sz="4" w:space="0" w:color="auto"/>
            </w:tcBorders>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81.43</w:t>
            </w:r>
          </w:p>
        </w:tc>
        <w:tc>
          <w:tcPr>
            <w:tcW w:w="1134" w:type="dxa"/>
            <w:tcBorders>
              <w:top w:val="single" w:sz="4" w:space="0" w:color="auto"/>
            </w:tcBorders>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92.86</w:t>
            </w:r>
          </w:p>
        </w:tc>
        <w:tc>
          <w:tcPr>
            <w:tcW w:w="1701" w:type="dxa"/>
            <w:tcBorders>
              <w:top w:val="single" w:sz="4" w:space="0" w:color="auto"/>
            </w:tcBorders>
          </w:tcPr>
          <w:p w:rsidR="00390B9B" w:rsidRPr="009D2C55" w:rsidRDefault="00E62DA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-11.43</w:t>
            </w:r>
          </w:p>
        </w:tc>
      </w:tr>
      <w:tr w:rsidR="00390B9B" w:rsidRPr="009D2C55" w:rsidTr="005B6A8A">
        <w:trPr>
          <w:trHeight w:val="420"/>
        </w:trPr>
        <w:tc>
          <w:tcPr>
            <w:tcW w:w="1418" w:type="dxa"/>
            <w:vMerge/>
          </w:tcPr>
          <w:p w:rsidR="00390B9B" w:rsidRPr="009D2C55" w:rsidRDefault="00390B9B" w:rsidP="006F7DDA">
            <w:pPr>
              <w:rPr>
                <w:rFonts w:asciiTheme="minorHAnsi" w:eastAsiaTheme="minorEastAsia" w:hAnsiTheme="minorHAnsi" w:cstheme="minorHAnsi"/>
                <w:sz w:val="18"/>
                <w:szCs w:val="18"/>
              </w:rPr>
            </w:pPr>
          </w:p>
        </w:tc>
        <w:tc>
          <w:tcPr>
            <w:tcW w:w="3402"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图书馆网页检索功能便利</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82.86</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92.86</w:t>
            </w:r>
          </w:p>
        </w:tc>
        <w:tc>
          <w:tcPr>
            <w:tcW w:w="1701" w:type="dxa"/>
          </w:tcPr>
          <w:p w:rsidR="00390B9B" w:rsidRPr="009D2C55" w:rsidRDefault="00E62DA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-10</w:t>
            </w:r>
            <w:r w:rsidR="0061461C" w:rsidRPr="009D2C55">
              <w:rPr>
                <w:rFonts w:asciiTheme="minorHAnsi" w:eastAsiaTheme="minorEastAsia" w:hAnsiTheme="minorHAnsi" w:cstheme="minorHAnsi"/>
                <w:sz w:val="18"/>
                <w:szCs w:val="18"/>
              </w:rPr>
              <w:t>.00</w:t>
            </w:r>
          </w:p>
        </w:tc>
      </w:tr>
      <w:tr w:rsidR="00390B9B" w:rsidRPr="009D2C55" w:rsidTr="005B6A8A">
        <w:trPr>
          <w:trHeight w:val="426"/>
        </w:trPr>
        <w:tc>
          <w:tcPr>
            <w:tcW w:w="1418" w:type="dxa"/>
            <w:vMerge/>
          </w:tcPr>
          <w:p w:rsidR="00390B9B" w:rsidRPr="009D2C55" w:rsidRDefault="00390B9B" w:rsidP="006F7DDA">
            <w:pPr>
              <w:rPr>
                <w:rFonts w:asciiTheme="minorHAnsi" w:eastAsiaTheme="minorEastAsia" w:hAnsiTheme="minorHAnsi" w:cstheme="minorHAnsi"/>
                <w:sz w:val="18"/>
                <w:szCs w:val="18"/>
              </w:rPr>
            </w:pPr>
          </w:p>
        </w:tc>
        <w:tc>
          <w:tcPr>
            <w:tcW w:w="3402"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印刷型资料的充分性</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75.71</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90</w:t>
            </w:r>
            <w:r w:rsidR="0061461C" w:rsidRPr="009D2C55">
              <w:rPr>
                <w:rFonts w:asciiTheme="minorHAnsi" w:eastAsiaTheme="minorEastAsia" w:hAnsiTheme="minorHAnsi" w:cstheme="minorHAnsi"/>
                <w:sz w:val="18"/>
                <w:szCs w:val="18"/>
              </w:rPr>
              <w:t>.00</w:t>
            </w:r>
          </w:p>
        </w:tc>
        <w:tc>
          <w:tcPr>
            <w:tcW w:w="1701" w:type="dxa"/>
          </w:tcPr>
          <w:p w:rsidR="00390B9B" w:rsidRPr="009D2C55" w:rsidRDefault="00E62DA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-14.21</w:t>
            </w:r>
          </w:p>
        </w:tc>
      </w:tr>
      <w:tr w:rsidR="00390B9B" w:rsidRPr="009D2C55" w:rsidTr="005B6A8A">
        <w:trPr>
          <w:trHeight w:val="431"/>
        </w:trPr>
        <w:tc>
          <w:tcPr>
            <w:tcW w:w="1418" w:type="dxa"/>
            <w:vMerge/>
          </w:tcPr>
          <w:p w:rsidR="00390B9B" w:rsidRPr="009D2C55" w:rsidRDefault="00390B9B" w:rsidP="006F7DDA">
            <w:pPr>
              <w:rPr>
                <w:rFonts w:asciiTheme="minorHAnsi" w:eastAsiaTheme="minorEastAsia" w:hAnsiTheme="minorHAnsi" w:cstheme="minorHAnsi"/>
                <w:sz w:val="18"/>
                <w:szCs w:val="18"/>
              </w:rPr>
            </w:pPr>
          </w:p>
        </w:tc>
        <w:tc>
          <w:tcPr>
            <w:tcW w:w="3402"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印刷型资料获取便利性</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75.71</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90</w:t>
            </w:r>
            <w:r w:rsidR="0061461C" w:rsidRPr="009D2C55">
              <w:rPr>
                <w:rFonts w:asciiTheme="minorHAnsi" w:eastAsiaTheme="minorEastAsia" w:hAnsiTheme="minorHAnsi" w:cstheme="minorHAnsi"/>
                <w:sz w:val="18"/>
                <w:szCs w:val="18"/>
              </w:rPr>
              <w:t>.00</w:t>
            </w:r>
          </w:p>
        </w:tc>
        <w:tc>
          <w:tcPr>
            <w:tcW w:w="1701" w:type="dxa"/>
          </w:tcPr>
          <w:p w:rsidR="00390B9B" w:rsidRPr="009D2C55" w:rsidRDefault="00E62DA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-14.21</w:t>
            </w:r>
          </w:p>
        </w:tc>
      </w:tr>
      <w:tr w:rsidR="00390B9B" w:rsidRPr="009D2C55" w:rsidTr="005B6A8A">
        <w:trPr>
          <w:trHeight w:val="423"/>
        </w:trPr>
        <w:tc>
          <w:tcPr>
            <w:tcW w:w="1418" w:type="dxa"/>
            <w:vMerge/>
          </w:tcPr>
          <w:p w:rsidR="00390B9B" w:rsidRPr="009D2C55" w:rsidRDefault="00390B9B" w:rsidP="006F7DDA">
            <w:pPr>
              <w:rPr>
                <w:rFonts w:asciiTheme="minorHAnsi" w:eastAsiaTheme="minorEastAsia" w:hAnsiTheme="minorHAnsi" w:cstheme="minorHAnsi"/>
                <w:sz w:val="18"/>
                <w:szCs w:val="18"/>
              </w:rPr>
            </w:pPr>
          </w:p>
        </w:tc>
        <w:tc>
          <w:tcPr>
            <w:tcW w:w="3402"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电子信息资源的充分性</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78.57</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92.86</w:t>
            </w:r>
          </w:p>
        </w:tc>
        <w:tc>
          <w:tcPr>
            <w:tcW w:w="1701" w:type="dxa"/>
          </w:tcPr>
          <w:p w:rsidR="00390B9B" w:rsidRPr="009D2C55" w:rsidRDefault="00E62DA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-14.29</w:t>
            </w:r>
          </w:p>
        </w:tc>
      </w:tr>
      <w:tr w:rsidR="00390B9B" w:rsidRPr="009D2C55" w:rsidTr="005B6A8A">
        <w:trPr>
          <w:trHeight w:val="429"/>
        </w:trPr>
        <w:tc>
          <w:tcPr>
            <w:tcW w:w="1418" w:type="dxa"/>
            <w:vMerge/>
          </w:tcPr>
          <w:p w:rsidR="00390B9B" w:rsidRPr="009D2C55" w:rsidRDefault="00390B9B" w:rsidP="006F7DDA">
            <w:pPr>
              <w:rPr>
                <w:rFonts w:asciiTheme="minorHAnsi" w:eastAsiaTheme="minorEastAsia" w:hAnsiTheme="minorHAnsi" w:cstheme="minorHAnsi"/>
                <w:sz w:val="18"/>
                <w:szCs w:val="18"/>
              </w:rPr>
            </w:pPr>
          </w:p>
        </w:tc>
        <w:tc>
          <w:tcPr>
            <w:tcW w:w="3402"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现代化的设备和技术支援便于获取信息</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71.42</w:t>
            </w:r>
          </w:p>
        </w:tc>
        <w:tc>
          <w:tcPr>
            <w:tcW w:w="1134" w:type="dxa"/>
          </w:tcPr>
          <w:p w:rsidR="00390B9B" w:rsidRPr="009D2C55" w:rsidRDefault="00390B9B"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85.71</w:t>
            </w:r>
          </w:p>
        </w:tc>
        <w:tc>
          <w:tcPr>
            <w:tcW w:w="1701" w:type="dxa"/>
          </w:tcPr>
          <w:p w:rsidR="00390B9B" w:rsidRPr="009D2C55" w:rsidRDefault="00E62DA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-14.29</w:t>
            </w:r>
          </w:p>
        </w:tc>
      </w:tr>
    </w:tbl>
    <w:p w:rsidR="003927E0" w:rsidRPr="009D2C55" w:rsidRDefault="003927E0" w:rsidP="00ED3AF6">
      <w:pPr>
        <w:jc w:val="center"/>
        <w:rPr>
          <w:rFonts w:asciiTheme="minorHAnsi" w:eastAsiaTheme="minorEastAsia" w:hAnsiTheme="minorHAnsi" w:cstheme="minorHAnsi"/>
          <w:sz w:val="21"/>
          <w:szCs w:val="21"/>
        </w:rPr>
      </w:pPr>
    </w:p>
    <w:p w:rsidR="003927E0" w:rsidRPr="00FD05A4" w:rsidRDefault="009243EF" w:rsidP="006F7DDA">
      <w:pPr>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e</w:t>
      </w:r>
      <w:r w:rsidRPr="00FD05A4">
        <w:rPr>
          <w:rFonts w:asciiTheme="minorHAnsi" w:eastAsiaTheme="minorEastAsia" w:hAnsiTheme="minorHAnsi" w:cstheme="minorHAnsi"/>
          <w:sz w:val="21"/>
          <w:szCs w:val="21"/>
        </w:rPr>
        <w:t>．</w:t>
      </w:r>
      <w:r w:rsidR="003927E0" w:rsidRPr="00FD05A4">
        <w:rPr>
          <w:rFonts w:asciiTheme="minorHAnsi" w:eastAsiaTheme="minorEastAsia" w:hAnsiTheme="minorHAnsi" w:cstheme="minorHAnsi"/>
          <w:sz w:val="21"/>
          <w:szCs w:val="21"/>
        </w:rPr>
        <w:t>图书馆环境品质质量分析</w:t>
      </w:r>
    </w:p>
    <w:p w:rsidR="00977393" w:rsidRPr="009D2C55" w:rsidRDefault="00977393" w:rsidP="00AA6D57">
      <w:pPr>
        <w:ind w:firstLineChars="200" w:firstLine="420"/>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经图书馆环境品质分析激发学习兴趣的空间设计和提供适合个人学习、工作的安静空间的满意度均为</w:t>
      </w:r>
      <w:r w:rsidRPr="009D2C55">
        <w:rPr>
          <w:rFonts w:asciiTheme="minorHAnsi" w:eastAsiaTheme="minorEastAsia" w:hAnsiTheme="minorHAnsi" w:cstheme="minorHAnsi"/>
          <w:sz w:val="21"/>
          <w:szCs w:val="21"/>
        </w:rPr>
        <w:t>71.42</w:t>
      </w:r>
      <w:r w:rsidRPr="009D2C55">
        <w:rPr>
          <w:rFonts w:asciiTheme="minorHAnsi" w:eastAsiaTheme="minorEastAsia" w:hAnsiTheme="minorHAnsi" w:cstheme="minorHAnsi"/>
          <w:sz w:val="21"/>
          <w:szCs w:val="21"/>
        </w:rPr>
        <w:t>位最高，其次是提供适合团体学习和研究的空间。经具体构成因子重要性</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满意度</w:t>
      </w:r>
      <w:r w:rsidRPr="009D2C55">
        <w:rPr>
          <w:rFonts w:asciiTheme="minorHAnsi" w:eastAsiaTheme="minorEastAsia" w:hAnsiTheme="minorHAnsi" w:cstheme="minorHAnsi"/>
          <w:sz w:val="21"/>
          <w:szCs w:val="21"/>
        </w:rPr>
        <w:t>gap</w:t>
      </w:r>
      <w:r w:rsidRPr="009D2C55">
        <w:rPr>
          <w:rFonts w:asciiTheme="minorHAnsi" w:eastAsiaTheme="minorEastAsia" w:hAnsiTheme="minorHAnsi" w:cstheme="minorHAnsi"/>
          <w:sz w:val="21"/>
          <w:szCs w:val="21"/>
        </w:rPr>
        <w:t>分析，激发学习兴趣的空间设计的</w:t>
      </w:r>
      <w:r w:rsidRPr="009D2C55">
        <w:rPr>
          <w:rFonts w:asciiTheme="minorHAnsi" w:eastAsiaTheme="minorEastAsia" w:hAnsiTheme="minorHAnsi" w:cstheme="minorHAnsi"/>
          <w:sz w:val="21"/>
          <w:szCs w:val="21"/>
        </w:rPr>
        <w:t>gap</w:t>
      </w:r>
      <w:r w:rsidRPr="009D2C55">
        <w:rPr>
          <w:rFonts w:asciiTheme="minorHAnsi" w:eastAsiaTheme="minorEastAsia" w:hAnsiTheme="minorHAnsi" w:cstheme="minorHAnsi"/>
          <w:sz w:val="21"/>
          <w:szCs w:val="21"/>
        </w:rPr>
        <w:t>为</w:t>
      </w:r>
      <w:r w:rsidRPr="009D2C55">
        <w:rPr>
          <w:rFonts w:asciiTheme="minorHAnsi" w:eastAsiaTheme="minorEastAsia" w:hAnsiTheme="minorHAnsi" w:cstheme="minorHAnsi"/>
          <w:sz w:val="21"/>
          <w:szCs w:val="21"/>
        </w:rPr>
        <w:t>-20.01</w:t>
      </w:r>
      <w:r w:rsidRPr="009D2C55">
        <w:rPr>
          <w:rFonts w:asciiTheme="minorHAnsi" w:eastAsiaTheme="minorEastAsia" w:hAnsiTheme="minorHAnsi" w:cstheme="minorHAnsi"/>
          <w:sz w:val="21"/>
          <w:szCs w:val="21"/>
        </w:rPr>
        <w:t>，重要性</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满意度差异最大。其次是提供适合团体学习和研究的空间和提供适合个人学习、工作的安静空间。</w:t>
      </w:r>
      <w:r w:rsidR="007D0A43" w:rsidRPr="009D2C55">
        <w:rPr>
          <w:rFonts w:asciiTheme="minorHAnsi" w:eastAsiaTheme="minorEastAsia" w:hAnsiTheme="minorHAnsi" w:cstheme="minorHAnsi"/>
          <w:sz w:val="21"/>
          <w:szCs w:val="21"/>
        </w:rPr>
        <w:t>如</w:t>
      </w:r>
      <w:r w:rsidR="007D0A43" w:rsidRPr="009D2C55">
        <w:rPr>
          <w:rFonts w:asciiTheme="minorHAnsi" w:eastAsiaTheme="minorEastAsia" w:hAnsiTheme="minorHAnsi" w:cstheme="minorHAnsi"/>
          <w:sz w:val="21"/>
          <w:szCs w:val="21"/>
        </w:rPr>
        <w:t>&lt;</w:t>
      </w:r>
      <w:r w:rsidR="00983A6B" w:rsidRPr="009D2C55">
        <w:rPr>
          <w:rFonts w:asciiTheme="minorHAnsi" w:eastAsiaTheme="minorEastAsia" w:hAnsiTheme="minorHAnsi" w:cstheme="minorHAnsi"/>
          <w:sz w:val="21"/>
          <w:szCs w:val="21"/>
        </w:rPr>
        <w:t>表</w:t>
      </w:r>
      <w:r w:rsidR="00ED3AF6" w:rsidRPr="009D2C55">
        <w:rPr>
          <w:rFonts w:asciiTheme="minorHAnsi" w:eastAsiaTheme="minorEastAsia" w:hAnsiTheme="minorHAnsi" w:cstheme="minorHAnsi"/>
          <w:sz w:val="21"/>
          <w:szCs w:val="21"/>
        </w:rPr>
        <w:t>3-</w:t>
      </w:r>
      <w:r w:rsidR="00983A6B" w:rsidRPr="009D2C55">
        <w:rPr>
          <w:rFonts w:asciiTheme="minorHAnsi" w:eastAsiaTheme="minorEastAsia" w:hAnsiTheme="minorHAnsi" w:cstheme="minorHAnsi"/>
          <w:sz w:val="21"/>
          <w:szCs w:val="21"/>
        </w:rPr>
        <w:t>5</w:t>
      </w:r>
      <w:r w:rsidR="007D0A43" w:rsidRPr="009D2C55">
        <w:rPr>
          <w:rFonts w:asciiTheme="minorHAnsi" w:eastAsiaTheme="minorEastAsia" w:hAnsiTheme="minorHAnsi" w:cstheme="minorHAnsi"/>
          <w:sz w:val="21"/>
          <w:szCs w:val="21"/>
        </w:rPr>
        <w:t>&gt;</w:t>
      </w:r>
    </w:p>
    <w:p w:rsidR="00735629" w:rsidRPr="009D2C55" w:rsidRDefault="00735629" w:rsidP="00AA6D57">
      <w:pPr>
        <w:ind w:firstLineChars="200" w:firstLine="420"/>
        <w:rPr>
          <w:rFonts w:asciiTheme="minorHAnsi" w:eastAsiaTheme="minorEastAsia" w:hAnsiTheme="minorHAnsi" w:cstheme="minorHAnsi"/>
          <w:sz w:val="21"/>
          <w:szCs w:val="21"/>
        </w:rPr>
      </w:pPr>
    </w:p>
    <w:p w:rsidR="00983A6B" w:rsidRPr="009D2C55" w:rsidRDefault="00983A6B" w:rsidP="00EB679A">
      <w:pP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t>表</w:t>
      </w:r>
      <w:r w:rsidRPr="009D2C55">
        <w:rPr>
          <w:rFonts w:asciiTheme="minorHAnsi" w:eastAsiaTheme="majorEastAsia" w:hAnsiTheme="minorHAnsi" w:cstheme="minorHAnsi"/>
          <w:sz w:val="18"/>
          <w:szCs w:val="18"/>
        </w:rPr>
        <w:t>3-5</w:t>
      </w:r>
      <w:r w:rsidR="0061461C" w:rsidRPr="009D2C55">
        <w:rPr>
          <w:rFonts w:asciiTheme="minorHAnsi" w:eastAsiaTheme="majorEastAsia" w:hAnsiTheme="minorHAnsi" w:cstheme="minorHAnsi"/>
          <w:sz w:val="18"/>
          <w:szCs w:val="18"/>
        </w:rPr>
        <w:t>图书馆环境品质质量分析</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260"/>
        <w:gridCol w:w="1134"/>
        <w:gridCol w:w="1134"/>
        <w:gridCol w:w="1807"/>
      </w:tblGrid>
      <w:tr w:rsidR="003927E0" w:rsidRPr="009D2C55" w:rsidTr="005B6A8A">
        <w:trPr>
          <w:trHeight w:val="495"/>
        </w:trPr>
        <w:tc>
          <w:tcPr>
            <w:tcW w:w="1668" w:type="dxa"/>
            <w:tcBorders>
              <w:top w:val="single" w:sz="4" w:space="0" w:color="auto"/>
              <w:bottom w:val="single" w:sz="4" w:space="0" w:color="auto"/>
            </w:tcBorders>
          </w:tcPr>
          <w:p w:rsidR="003927E0" w:rsidRPr="009D2C55" w:rsidRDefault="000130A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构成因素</w:t>
            </w:r>
          </w:p>
        </w:tc>
        <w:tc>
          <w:tcPr>
            <w:tcW w:w="3260" w:type="dxa"/>
            <w:tcBorders>
              <w:top w:val="single" w:sz="4" w:space="0" w:color="auto"/>
              <w:bottom w:val="single" w:sz="4" w:space="0" w:color="auto"/>
            </w:tcBorders>
          </w:tcPr>
          <w:p w:rsidR="003927E0" w:rsidRPr="009D2C55" w:rsidRDefault="000130A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具体构成因素</w:t>
            </w:r>
          </w:p>
        </w:tc>
        <w:tc>
          <w:tcPr>
            <w:tcW w:w="1134" w:type="dxa"/>
            <w:tcBorders>
              <w:top w:val="single" w:sz="4" w:space="0" w:color="auto"/>
              <w:bottom w:val="single" w:sz="4" w:space="0" w:color="auto"/>
            </w:tcBorders>
          </w:tcPr>
          <w:p w:rsidR="003927E0" w:rsidRPr="009D2C55" w:rsidRDefault="000130A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满意度</w:t>
            </w:r>
          </w:p>
        </w:tc>
        <w:tc>
          <w:tcPr>
            <w:tcW w:w="1134" w:type="dxa"/>
            <w:tcBorders>
              <w:top w:val="single" w:sz="4" w:space="0" w:color="auto"/>
              <w:bottom w:val="single" w:sz="4" w:space="0" w:color="auto"/>
            </w:tcBorders>
          </w:tcPr>
          <w:p w:rsidR="003927E0" w:rsidRPr="009D2C55" w:rsidRDefault="000130A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重要性</w:t>
            </w:r>
          </w:p>
        </w:tc>
        <w:tc>
          <w:tcPr>
            <w:tcW w:w="1807" w:type="dxa"/>
            <w:tcBorders>
              <w:top w:val="single" w:sz="4" w:space="0" w:color="auto"/>
              <w:bottom w:val="single" w:sz="4" w:space="0" w:color="auto"/>
            </w:tcBorders>
          </w:tcPr>
          <w:p w:rsidR="003927E0"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满意度</w:t>
            </w:r>
            <w:r w:rsidRPr="009D2C55">
              <w:rPr>
                <w:rFonts w:asciiTheme="minorHAnsi" w:eastAsiaTheme="minorEastAsia" w:hAnsiTheme="minorHAnsi" w:cstheme="minorHAnsi"/>
                <w:sz w:val="18"/>
                <w:szCs w:val="18"/>
              </w:rPr>
              <w:t>-</w:t>
            </w:r>
            <w:r w:rsidRPr="009D2C55">
              <w:rPr>
                <w:rFonts w:asciiTheme="minorHAnsi" w:eastAsiaTheme="minorEastAsia" w:hAnsiTheme="minorHAnsi" w:cstheme="minorHAnsi"/>
                <w:sz w:val="18"/>
                <w:szCs w:val="18"/>
              </w:rPr>
              <w:t>重要性</w:t>
            </w:r>
            <w:r w:rsidRPr="009D2C55">
              <w:rPr>
                <w:rFonts w:asciiTheme="minorHAnsi" w:eastAsiaTheme="minorEastAsia" w:hAnsiTheme="minorHAnsi" w:cstheme="minorHAnsi"/>
                <w:sz w:val="18"/>
                <w:szCs w:val="18"/>
              </w:rPr>
              <w:t>gap</w:t>
            </w:r>
          </w:p>
        </w:tc>
      </w:tr>
      <w:tr w:rsidR="000130AA" w:rsidRPr="009D2C55" w:rsidTr="005B6A8A">
        <w:trPr>
          <w:trHeight w:val="418"/>
        </w:trPr>
        <w:tc>
          <w:tcPr>
            <w:tcW w:w="1668" w:type="dxa"/>
            <w:vMerge w:val="restart"/>
            <w:tcBorders>
              <w:top w:val="single" w:sz="4" w:space="0" w:color="auto"/>
            </w:tcBorders>
          </w:tcPr>
          <w:p w:rsidR="000130AA" w:rsidRPr="009D2C55" w:rsidRDefault="000130A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图书馆环境品质</w:t>
            </w:r>
          </w:p>
        </w:tc>
        <w:tc>
          <w:tcPr>
            <w:tcW w:w="3260" w:type="dxa"/>
            <w:tcBorders>
              <w:top w:val="single" w:sz="4" w:space="0" w:color="auto"/>
            </w:tcBorders>
          </w:tcPr>
          <w:p w:rsidR="000130AA"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激发学习兴趣的空间设计</w:t>
            </w:r>
          </w:p>
        </w:tc>
        <w:tc>
          <w:tcPr>
            <w:tcW w:w="1134" w:type="dxa"/>
            <w:tcBorders>
              <w:top w:val="single" w:sz="4" w:space="0" w:color="auto"/>
            </w:tcBorders>
          </w:tcPr>
          <w:p w:rsidR="000130AA"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71.42</w:t>
            </w:r>
          </w:p>
        </w:tc>
        <w:tc>
          <w:tcPr>
            <w:tcW w:w="1134" w:type="dxa"/>
            <w:tcBorders>
              <w:top w:val="single" w:sz="4" w:space="0" w:color="auto"/>
            </w:tcBorders>
          </w:tcPr>
          <w:p w:rsidR="000130AA"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91.43</w:t>
            </w:r>
          </w:p>
        </w:tc>
        <w:tc>
          <w:tcPr>
            <w:tcW w:w="1807" w:type="dxa"/>
            <w:tcBorders>
              <w:top w:val="single" w:sz="4" w:space="0" w:color="auto"/>
            </w:tcBorders>
          </w:tcPr>
          <w:p w:rsidR="000130AA" w:rsidRPr="009D2C55" w:rsidRDefault="00E62DA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-20.01</w:t>
            </w:r>
          </w:p>
        </w:tc>
      </w:tr>
      <w:tr w:rsidR="000130AA" w:rsidRPr="009D2C55" w:rsidTr="005B6A8A">
        <w:trPr>
          <w:trHeight w:val="419"/>
        </w:trPr>
        <w:tc>
          <w:tcPr>
            <w:tcW w:w="1668" w:type="dxa"/>
            <w:vMerge/>
          </w:tcPr>
          <w:p w:rsidR="000130AA" w:rsidRPr="009D2C55" w:rsidRDefault="000130AA" w:rsidP="006F7DDA">
            <w:pPr>
              <w:rPr>
                <w:rFonts w:asciiTheme="minorHAnsi" w:eastAsiaTheme="minorEastAsia" w:hAnsiTheme="minorHAnsi" w:cstheme="minorHAnsi"/>
                <w:sz w:val="18"/>
                <w:szCs w:val="18"/>
              </w:rPr>
            </w:pPr>
          </w:p>
        </w:tc>
        <w:tc>
          <w:tcPr>
            <w:tcW w:w="3260" w:type="dxa"/>
          </w:tcPr>
          <w:p w:rsidR="000130AA"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提供适合个人学习、工作的安静空间</w:t>
            </w:r>
          </w:p>
        </w:tc>
        <w:tc>
          <w:tcPr>
            <w:tcW w:w="1134" w:type="dxa"/>
          </w:tcPr>
          <w:p w:rsidR="000130AA"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71.42</w:t>
            </w:r>
          </w:p>
        </w:tc>
        <w:tc>
          <w:tcPr>
            <w:tcW w:w="1134" w:type="dxa"/>
          </w:tcPr>
          <w:p w:rsidR="000130AA"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85.71</w:t>
            </w:r>
          </w:p>
        </w:tc>
        <w:tc>
          <w:tcPr>
            <w:tcW w:w="1807" w:type="dxa"/>
          </w:tcPr>
          <w:p w:rsidR="000130AA" w:rsidRPr="009D2C55" w:rsidRDefault="00E62DA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-14.29</w:t>
            </w:r>
          </w:p>
        </w:tc>
      </w:tr>
      <w:tr w:rsidR="000130AA" w:rsidRPr="009D2C55" w:rsidTr="005B6A8A">
        <w:trPr>
          <w:trHeight w:val="439"/>
        </w:trPr>
        <w:tc>
          <w:tcPr>
            <w:tcW w:w="1668" w:type="dxa"/>
            <w:vMerge/>
          </w:tcPr>
          <w:p w:rsidR="000130AA" w:rsidRPr="009D2C55" w:rsidRDefault="000130AA" w:rsidP="006F7DDA">
            <w:pPr>
              <w:rPr>
                <w:rFonts w:asciiTheme="minorHAnsi" w:eastAsiaTheme="minorEastAsia" w:hAnsiTheme="minorHAnsi" w:cstheme="minorHAnsi"/>
                <w:sz w:val="18"/>
                <w:szCs w:val="18"/>
              </w:rPr>
            </w:pPr>
          </w:p>
        </w:tc>
        <w:tc>
          <w:tcPr>
            <w:tcW w:w="3260" w:type="dxa"/>
          </w:tcPr>
          <w:p w:rsidR="000130AA"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提供适合团体学习和研究的空间</w:t>
            </w:r>
          </w:p>
        </w:tc>
        <w:tc>
          <w:tcPr>
            <w:tcW w:w="1134" w:type="dxa"/>
          </w:tcPr>
          <w:p w:rsidR="000130AA"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68.57</w:t>
            </w:r>
          </w:p>
        </w:tc>
        <w:tc>
          <w:tcPr>
            <w:tcW w:w="1134" w:type="dxa"/>
          </w:tcPr>
          <w:p w:rsidR="000130AA" w:rsidRPr="009D2C55" w:rsidRDefault="000D1C1A"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84.29</w:t>
            </w:r>
          </w:p>
        </w:tc>
        <w:tc>
          <w:tcPr>
            <w:tcW w:w="1807" w:type="dxa"/>
          </w:tcPr>
          <w:p w:rsidR="000130AA" w:rsidRPr="009D2C55" w:rsidRDefault="00E62DA0" w:rsidP="006F7DDA">
            <w:pPr>
              <w:rPr>
                <w:rFonts w:asciiTheme="minorHAnsi" w:eastAsiaTheme="minorEastAsia" w:hAnsiTheme="minorHAnsi" w:cstheme="minorHAnsi"/>
                <w:sz w:val="18"/>
                <w:szCs w:val="18"/>
              </w:rPr>
            </w:pPr>
            <w:r w:rsidRPr="009D2C55">
              <w:rPr>
                <w:rFonts w:asciiTheme="minorHAnsi" w:eastAsiaTheme="minorEastAsia" w:hAnsiTheme="minorHAnsi" w:cstheme="minorHAnsi"/>
                <w:sz w:val="18"/>
                <w:szCs w:val="18"/>
              </w:rPr>
              <w:t>-15.72</w:t>
            </w:r>
          </w:p>
        </w:tc>
      </w:tr>
    </w:tbl>
    <w:p w:rsidR="007D0A43" w:rsidRPr="009D2C55" w:rsidRDefault="007D0A43" w:rsidP="007D0A43">
      <w:pPr>
        <w:rPr>
          <w:rFonts w:asciiTheme="minorHAnsi" w:eastAsiaTheme="minorEastAsia" w:hAnsiTheme="minorHAnsi" w:cstheme="minorHAnsi"/>
          <w:sz w:val="18"/>
          <w:szCs w:val="18"/>
        </w:rPr>
      </w:pPr>
    </w:p>
    <w:p w:rsidR="008B14EF" w:rsidRPr="009D2C55" w:rsidRDefault="006B3719" w:rsidP="00104742">
      <w:pPr>
        <w:spacing w:beforeLines="100" w:before="360" w:afterLines="50" w:after="180"/>
        <w:rPr>
          <w:rFonts w:asciiTheme="minorHAnsi" w:eastAsiaTheme="majorEastAsia" w:hAnsiTheme="minorHAnsi" w:cstheme="minorHAnsi"/>
        </w:rPr>
      </w:pPr>
      <w:r w:rsidRPr="009D2C55">
        <w:rPr>
          <w:rFonts w:asciiTheme="minorHAnsi" w:eastAsiaTheme="majorEastAsia" w:hAnsiTheme="minorHAnsi" w:cstheme="minorHAnsi"/>
        </w:rPr>
        <w:t xml:space="preserve">3.2.3 </w:t>
      </w:r>
      <w:r w:rsidR="007A3E48" w:rsidRPr="009D2C55">
        <w:rPr>
          <w:rFonts w:asciiTheme="minorHAnsi" w:eastAsiaTheme="majorEastAsia" w:hAnsiTheme="minorHAnsi" w:cstheme="minorHAnsi"/>
        </w:rPr>
        <w:t>ISA</w:t>
      </w:r>
      <w:r w:rsidR="007A3E48" w:rsidRPr="009D2C55">
        <w:rPr>
          <w:rFonts w:asciiTheme="minorHAnsi" w:eastAsiaTheme="majorEastAsia" w:hAnsiTheme="minorHAnsi" w:cstheme="minorHAnsi"/>
        </w:rPr>
        <w:t>分析与服务改善方案</w:t>
      </w:r>
    </w:p>
    <w:p w:rsidR="008B14EF" w:rsidRPr="00FD05A4" w:rsidRDefault="006B3719" w:rsidP="006F7DDA">
      <w:pPr>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a</w:t>
      </w:r>
      <w:r w:rsidRPr="00FD05A4">
        <w:rPr>
          <w:rFonts w:asciiTheme="minorHAnsi" w:eastAsiaTheme="minorEastAsia" w:hAnsiTheme="minorHAnsi" w:cstheme="minorHAnsi"/>
          <w:sz w:val="21"/>
          <w:szCs w:val="21"/>
        </w:rPr>
        <w:t>．</w:t>
      </w:r>
      <w:r w:rsidR="007A3E48" w:rsidRPr="00FD05A4">
        <w:rPr>
          <w:rFonts w:asciiTheme="minorHAnsi" w:eastAsiaTheme="minorEastAsia" w:hAnsiTheme="minorHAnsi" w:cstheme="minorHAnsi"/>
          <w:sz w:val="21"/>
          <w:szCs w:val="21"/>
        </w:rPr>
        <w:t>构成</w:t>
      </w:r>
      <w:r w:rsidRPr="00FD05A4">
        <w:rPr>
          <w:rFonts w:asciiTheme="minorHAnsi" w:eastAsiaTheme="minorEastAsia" w:hAnsiTheme="minorHAnsi" w:cstheme="minorHAnsi"/>
          <w:sz w:val="21"/>
          <w:szCs w:val="21"/>
        </w:rPr>
        <w:t>因</w:t>
      </w:r>
      <w:r w:rsidR="007A3E48" w:rsidRPr="00FD05A4">
        <w:rPr>
          <w:rFonts w:asciiTheme="minorHAnsi" w:eastAsiaTheme="minorEastAsia" w:hAnsiTheme="minorHAnsi" w:cstheme="minorHAnsi"/>
          <w:sz w:val="21"/>
          <w:szCs w:val="21"/>
        </w:rPr>
        <w:t>子</w:t>
      </w:r>
      <w:r w:rsidR="007A3E48" w:rsidRPr="00FD05A4">
        <w:rPr>
          <w:rFonts w:asciiTheme="minorHAnsi" w:eastAsiaTheme="minorEastAsia" w:hAnsiTheme="minorHAnsi" w:cstheme="minorHAnsi"/>
          <w:sz w:val="21"/>
          <w:szCs w:val="21"/>
        </w:rPr>
        <w:t>ISA</w:t>
      </w:r>
      <w:r w:rsidR="007A3E48" w:rsidRPr="00FD05A4">
        <w:rPr>
          <w:rFonts w:asciiTheme="minorHAnsi" w:eastAsiaTheme="minorEastAsia" w:hAnsiTheme="minorHAnsi" w:cstheme="minorHAnsi"/>
          <w:sz w:val="21"/>
          <w:szCs w:val="21"/>
        </w:rPr>
        <w:t>分析</w:t>
      </w:r>
    </w:p>
    <w:p w:rsidR="007C14B1" w:rsidRPr="009D2C55" w:rsidRDefault="007C14B1" w:rsidP="00AA6D57">
      <w:pPr>
        <w:ind w:firstLineChars="200" w:firstLine="420"/>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服务态度品质、信息控制品质和图书馆环境品质满意度平均值为</w:t>
      </w:r>
      <w:r w:rsidRPr="009D2C55">
        <w:rPr>
          <w:rFonts w:asciiTheme="minorHAnsi" w:eastAsiaTheme="minorEastAsia" w:hAnsiTheme="minorHAnsi" w:cstheme="minorHAnsi"/>
          <w:sz w:val="21"/>
          <w:szCs w:val="21"/>
        </w:rPr>
        <w:t>73.39</w:t>
      </w:r>
      <w:r w:rsidRPr="009D2C55">
        <w:rPr>
          <w:rFonts w:asciiTheme="minorHAnsi" w:eastAsiaTheme="minorEastAsia" w:hAnsiTheme="minorHAnsi" w:cstheme="minorHAnsi"/>
          <w:sz w:val="21"/>
          <w:szCs w:val="21"/>
        </w:rPr>
        <w:t>，重要性平均值为</w:t>
      </w:r>
      <w:r w:rsidRPr="009D2C55">
        <w:rPr>
          <w:rFonts w:asciiTheme="minorHAnsi" w:eastAsiaTheme="minorEastAsia" w:hAnsiTheme="minorHAnsi" w:cstheme="minorHAnsi"/>
          <w:sz w:val="21"/>
          <w:szCs w:val="21"/>
        </w:rPr>
        <w:t>87.14</w:t>
      </w:r>
      <w:r w:rsidR="007C47BC" w:rsidRPr="009D2C55">
        <w:rPr>
          <w:rFonts w:asciiTheme="minorHAnsi" w:eastAsiaTheme="minorEastAsia" w:hAnsiTheme="minorHAnsi" w:cstheme="minorHAnsi"/>
          <w:sz w:val="21"/>
          <w:szCs w:val="21"/>
        </w:rPr>
        <w:t>。</w:t>
      </w:r>
    </w:p>
    <w:p w:rsidR="007C14B1" w:rsidRPr="009D2C55" w:rsidRDefault="007C47BC" w:rsidP="006F7DDA">
      <w:pPr>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为</w:t>
      </w:r>
      <w:r w:rsidR="007C14B1" w:rsidRPr="009D2C55">
        <w:rPr>
          <w:rFonts w:asciiTheme="minorHAnsi" w:eastAsiaTheme="minorEastAsia" w:hAnsiTheme="minorHAnsi" w:cstheme="minorHAnsi"/>
          <w:sz w:val="21"/>
          <w:szCs w:val="21"/>
        </w:rPr>
        <w:t>便于识别和序化各构成因子，进行</w:t>
      </w:r>
      <w:r w:rsidR="007C14B1" w:rsidRPr="009D2C55">
        <w:rPr>
          <w:rFonts w:asciiTheme="minorHAnsi" w:eastAsiaTheme="minorEastAsia" w:hAnsiTheme="minorHAnsi" w:cstheme="minorHAnsi"/>
          <w:sz w:val="21"/>
          <w:szCs w:val="21"/>
        </w:rPr>
        <w:t>‘</w:t>
      </w:r>
      <w:r w:rsidR="007C14B1" w:rsidRPr="009D2C55">
        <w:rPr>
          <w:rFonts w:asciiTheme="minorHAnsi" w:eastAsiaTheme="minorEastAsia" w:hAnsiTheme="minorHAnsi" w:cstheme="minorHAnsi"/>
          <w:sz w:val="21"/>
          <w:szCs w:val="21"/>
        </w:rPr>
        <w:t>优劣排序</w:t>
      </w:r>
      <w:r w:rsidR="007C14B1"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，做重要性</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满意度象限分析。如</w:t>
      </w:r>
      <w:r w:rsidRPr="009D2C55">
        <w:rPr>
          <w:rFonts w:asciiTheme="minorHAnsi" w:eastAsiaTheme="minorEastAsia" w:hAnsiTheme="minorHAnsi" w:cstheme="minorHAnsi"/>
          <w:sz w:val="21"/>
          <w:szCs w:val="21"/>
        </w:rPr>
        <w:t>&lt;</w:t>
      </w:r>
      <w:r w:rsidRPr="009D2C55">
        <w:rPr>
          <w:rFonts w:asciiTheme="minorHAnsi" w:eastAsiaTheme="minorEastAsia" w:hAnsiTheme="minorHAnsi" w:cstheme="minorHAnsi"/>
          <w:sz w:val="21"/>
          <w:szCs w:val="21"/>
        </w:rPr>
        <w:t>图</w:t>
      </w:r>
      <w:r w:rsidRPr="009D2C55">
        <w:rPr>
          <w:rFonts w:asciiTheme="minorHAnsi" w:eastAsiaTheme="minorEastAsia" w:hAnsiTheme="minorHAnsi" w:cstheme="minorHAnsi"/>
          <w:sz w:val="21"/>
          <w:szCs w:val="21"/>
        </w:rPr>
        <w:t>6&gt;</w:t>
      </w:r>
      <w:r w:rsidRPr="009D2C55">
        <w:rPr>
          <w:rFonts w:asciiTheme="minorHAnsi" w:eastAsiaTheme="minorEastAsia" w:hAnsiTheme="minorHAnsi" w:cstheme="minorHAnsi"/>
          <w:sz w:val="21"/>
          <w:szCs w:val="21"/>
        </w:rPr>
        <w:t>所示</w:t>
      </w:r>
      <w:r w:rsidR="004448EC" w:rsidRPr="009D2C55">
        <w:rPr>
          <w:rFonts w:asciiTheme="minorHAnsi" w:eastAsiaTheme="minorEastAsia" w:hAnsiTheme="minorHAnsi" w:cstheme="minorHAnsi"/>
          <w:sz w:val="21"/>
          <w:szCs w:val="21"/>
        </w:rPr>
        <w:t>：继续维持区显示的是信息控制品质；重要性高而满意度不高的集中关注区显示的是图书馆环境品质；用户对重要性和满意度都不高得低顺位</w:t>
      </w:r>
      <w:r w:rsidR="008001F1" w:rsidRPr="009D2C55">
        <w:rPr>
          <w:rFonts w:asciiTheme="minorHAnsi" w:eastAsiaTheme="minorEastAsia" w:hAnsiTheme="minorHAnsi" w:cstheme="minorHAnsi"/>
          <w:sz w:val="21"/>
          <w:szCs w:val="21"/>
        </w:rPr>
        <w:t>区</w:t>
      </w:r>
      <w:r w:rsidR="004448EC" w:rsidRPr="009D2C55">
        <w:rPr>
          <w:rFonts w:asciiTheme="minorHAnsi" w:eastAsiaTheme="minorEastAsia" w:hAnsiTheme="minorHAnsi" w:cstheme="minorHAnsi"/>
          <w:sz w:val="21"/>
          <w:szCs w:val="21"/>
        </w:rPr>
        <w:t>显示的是服务态度品质</w:t>
      </w:r>
      <w:r w:rsidR="008F3527" w:rsidRPr="009D2C55">
        <w:rPr>
          <w:rFonts w:asciiTheme="minorHAnsi" w:eastAsiaTheme="minorEastAsia" w:hAnsiTheme="minorHAnsi" w:cstheme="minorHAnsi"/>
          <w:sz w:val="21"/>
          <w:szCs w:val="21"/>
        </w:rPr>
        <w:t>。</w:t>
      </w:r>
      <w:r w:rsidR="00D21ABE" w:rsidRPr="009D2C55">
        <w:rPr>
          <w:rFonts w:asciiTheme="minorHAnsi" w:eastAsiaTheme="minorEastAsia" w:hAnsiTheme="minorHAnsi" w:cstheme="minorHAnsi"/>
          <w:sz w:val="21"/>
          <w:szCs w:val="21"/>
        </w:rPr>
        <w:t>如</w:t>
      </w:r>
      <w:r w:rsidR="00D21ABE" w:rsidRPr="009D2C55">
        <w:rPr>
          <w:rFonts w:asciiTheme="minorHAnsi" w:eastAsiaTheme="minorEastAsia" w:hAnsiTheme="minorHAnsi" w:cstheme="minorHAnsi"/>
          <w:sz w:val="21"/>
          <w:szCs w:val="21"/>
        </w:rPr>
        <w:t>&lt;</w:t>
      </w:r>
      <w:r w:rsidR="00D21ABE" w:rsidRPr="009D2C55">
        <w:rPr>
          <w:rFonts w:asciiTheme="minorHAnsi" w:eastAsiaTheme="minorEastAsia" w:hAnsiTheme="minorHAnsi" w:cstheme="minorHAnsi"/>
          <w:sz w:val="21"/>
          <w:szCs w:val="21"/>
        </w:rPr>
        <w:t>图</w:t>
      </w:r>
      <w:r w:rsidR="00D21ABE" w:rsidRPr="009D2C55">
        <w:rPr>
          <w:rFonts w:asciiTheme="minorHAnsi" w:eastAsiaTheme="minorEastAsia" w:hAnsiTheme="minorHAnsi" w:cstheme="minorHAnsi"/>
          <w:sz w:val="21"/>
          <w:szCs w:val="21"/>
        </w:rPr>
        <w:t>3-</w:t>
      </w:r>
      <w:r w:rsidR="00983A6B" w:rsidRPr="009D2C55">
        <w:rPr>
          <w:rFonts w:asciiTheme="minorHAnsi" w:eastAsiaTheme="minorEastAsia" w:hAnsiTheme="minorHAnsi" w:cstheme="minorHAnsi"/>
          <w:sz w:val="21"/>
          <w:szCs w:val="21"/>
        </w:rPr>
        <w:t>4</w:t>
      </w:r>
      <w:r w:rsidR="00D21ABE" w:rsidRPr="009D2C55">
        <w:rPr>
          <w:rFonts w:asciiTheme="minorHAnsi" w:eastAsiaTheme="minorEastAsia" w:hAnsiTheme="minorHAnsi" w:cstheme="minorHAnsi"/>
          <w:sz w:val="21"/>
          <w:szCs w:val="21"/>
        </w:rPr>
        <w:t>&gt;</w:t>
      </w:r>
    </w:p>
    <w:p w:rsidR="00735629" w:rsidRPr="009D2C55" w:rsidRDefault="00735629" w:rsidP="006F7DDA">
      <w:pPr>
        <w:rPr>
          <w:rFonts w:asciiTheme="minorHAnsi" w:eastAsiaTheme="minorEastAsia" w:hAnsiTheme="minorHAnsi" w:cstheme="minorHAnsi"/>
          <w:sz w:val="21"/>
          <w:szCs w:val="21"/>
        </w:rPr>
      </w:pPr>
    </w:p>
    <w:p w:rsidR="008B14EF" w:rsidRPr="009D2C55" w:rsidRDefault="00815283" w:rsidP="00E24FC8">
      <w:pPr>
        <w:jc w:val="center"/>
        <w:rPr>
          <w:rFonts w:asciiTheme="minorHAnsi" w:eastAsiaTheme="minorEastAsia" w:hAnsiTheme="minorHAnsi" w:cstheme="minorHAnsi"/>
          <w:sz w:val="21"/>
          <w:szCs w:val="21"/>
        </w:rPr>
      </w:pPr>
      <w:r w:rsidRPr="009D2C55">
        <w:rPr>
          <w:rFonts w:asciiTheme="minorHAnsi" w:eastAsiaTheme="minorEastAsia" w:hAnsiTheme="minorHAnsi" w:cstheme="minorHAnsi"/>
          <w:noProof/>
          <w:sz w:val="21"/>
          <w:szCs w:val="21"/>
        </w:rPr>
        <w:lastRenderedPageBreak/>
        <w:drawing>
          <wp:inline distT="0" distB="0" distL="0" distR="0" wp14:anchorId="7217BB77" wp14:editId="137FBD78">
            <wp:extent cx="5000625" cy="3248025"/>
            <wp:effectExtent l="0" t="0" r="95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47BC" w:rsidRPr="009D2C55" w:rsidRDefault="007C47BC" w:rsidP="00102DAC">
      <w:pPr>
        <w:jc w:val="cente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t>&lt;</w:t>
      </w:r>
      <w:r w:rsidRPr="009D2C55">
        <w:rPr>
          <w:rFonts w:asciiTheme="minorHAnsi" w:eastAsiaTheme="majorEastAsia" w:hAnsiTheme="minorHAnsi" w:cstheme="minorHAnsi"/>
          <w:sz w:val="18"/>
          <w:szCs w:val="18"/>
        </w:rPr>
        <w:t>图</w:t>
      </w:r>
      <w:r w:rsidR="00D21ABE" w:rsidRPr="009D2C55">
        <w:rPr>
          <w:rFonts w:asciiTheme="minorHAnsi" w:eastAsiaTheme="majorEastAsia" w:hAnsiTheme="minorHAnsi" w:cstheme="minorHAnsi"/>
          <w:sz w:val="18"/>
          <w:szCs w:val="18"/>
        </w:rPr>
        <w:t>3</w:t>
      </w:r>
      <w:r w:rsidR="00B95DB8" w:rsidRPr="009D2C55">
        <w:rPr>
          <w:rFonts w:asciiTheme="minorHAnsi" w:eastAsiaTheme="majorEastAsia" w:hAnsiTheme="minorHAnsi" w:cstheme="minorHAnsi"/>
          <w:sz w:val="18"/>
          <w:szCs w:val="18"/>
        </w:rPr>
        <w:t>-</w:t>
      </w:r>
      <w:r w:rsidR="00983A6B" w:rsidRPr="009D2C55">
        <w:rPr>
          <w:rFonts w:asciiTheme="minorHAnsi" w:eastAsiaTheme="majorEastAsia" w:hAnsiTheme="minorHAnsi" w:cstheme="minorHAnsi"/>
          <w:sz w:val="18"/>
          <w:szCs w:val="18"/>
        </w:rPr>
        <w:t>4</w:t>
      </w:r>
      <w:r w:rsidRPr="009D2C55">
        <w:rPr>
          <w:rFonts w:asciiTheme="minorHAnsi" w:eastAsiaTheme="majorEastAsia" w:hAnsiTheme="minorHAnsi" w:cstheme="minorHAnsi"/>
          <w:sz w:val="18"/>
          <w:szCs w:val="18"/>
        </w:rPr>
        <w:t>&gt;</w:t>
      </w:r>
      <w:r w:rsidR="00102DAC" w:rsidRPr="009D2C55">
        <w:rPr>
          <w:rFonts w:asciiTheme="minorHAnsi" w:eastAsiaTheme="majorEastAsia" w:hAnsiTheme="minorHAnsi" w:cstheme="minorHAnsi"/>
          <w:sz w:val="18"/>
          <w:szCs w:val="18"/>
        </w:rPr>
        <w:t>构成因子</w:t>
      </w:r>
      <w:r w:rsidR="00102DAC" w:rsidRPr="009D2C55">
        <w:rPr>
          <w:rFonts w:asciiTheme="minorHAnsi" w:eastAsiaTheme="majorEastAsia" w:hAnsiTheme="minorHAnsi" w:cstheme="minorHAnsi"/>
          <w:sz w:val="18"/>
          <w:szCs w:val="18"/>
        </w:rPr>
        <w:t>ISA</w:t>
      </w:r>
      <w:r w:rsidR="00102DAC" w:rsidRPr="009D2C55">
        <w:rPr>
          <w:rFonts w:asciiTheme="minorHAnsi" w:eastAsiaTheme="majorEastAsia" w:hAnsiTheme="minorHAnsi" w:cstheme="minorHAnsi"/>
          <w:sz w:val="18"/>
          <w:szCs w:val="18"/>
        </w:rPr>
        <w:t>分析</w:t>
      </w:r>
    </w:p>
    <w:p w:rsidR="00735629" w:rsidRPr="00FD05A4" w:rsidRDefault="00735629" w:rsidP="00102DAC">
      <w:pPr>
        <w:jc w:val="center"/>
        <w:rPr>
          <w:rFonts w:asciiTheme="minorHAnsi" w:eastAsiaTheme="minorEastAsia" w:hAnsiTheme="minorHAnsi" w:cstheme="minorHAnsi"/>
          <w:sz w:val="21"/>
          <w:szCs w:val="21"/>
        </w:rPr>
      </w:pPr>
    </w:p>
    <w:p w:rsidR="0057205C" w:rsidRPr="00FD05A4" w:rsidRDefault="006B3719" w:rsidP="006F7DDA">
      <w:pPr>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b</w:t>
      </w:r>
      <w:r w:rsidRPr="00FD05A4">
        <w:rPr>
          <w:rFonts w:asciiTheme="minorHAnsi" w:eastAsiaTheme="minorEastAsia" w:hAnsiTheme="minorHAnsi" w:cstheme="minorHAnsi"/>
          <w:sz w:val="21"/>
          <w:szCs w:val="21"/>
        </w:rPr>
        <w:t>．</w:t>
      </w:r>
      <w:r w:rsidR="007A3E48" w:rsidRPr="00FD05A4">
        <w:rPr>
          <w:rFonts w:asciiTheme="minorHAnsi" w:eastAsiaTheme="minorEastAsia" w:hAnsiTheme="minorHAnsi" w:cstheme="minorHAnsi"/>
          <w:sz w:val="21"/>
          <w:szCs w:val="21"/>
        </w:rPr>
        <w:t>具体构成因子</w:t>
      </w:r>
      <w:r w:rsidR="007A3E48" w:rsidRPr="00FD05A4">
        <w:rPr>
          <w:rFonts w:asciiTheme="minorHAnsi" w:eastAsiaTheme="minorEastAsia" w:hAnsiTheme="minorHAnsi" w:cstheme="minorHAnsi"/>
          <w:sz w:val="21"/>
          <w:szCs w:val="21"/>
        </w:rPr>
        <w:t>ISA</w:t>
      </w:r>
      <w:r w:rsidR="007A3E48" w:rsidRPr="00FD05A4">
        <w:rPr>
          <w:rFonts w:asciiTheme="minorHAnsi" w:eastAsiaTheme="minorEastAsia" w:hAnsiTheme="minorHAnsi" w:cstheme="minorHAnsi"/>
          <w:sz w:val="21"/>
          <w:szCs w:val="21"/>
        </w:rPr>
        <w:t>分析</w:t>
      </w:r>
    </w:p>
    <w:p w:rsidR="002A7EF2" w:rsidRPr="00FD05A4" w:rsidRDefault="00A04A6F" w:rsidP="006F7DDA">
      <w:pPr>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 xml:space="preserve">* </w:t>
      </w:r>
      <w:r w:rsidR="002A7EF2" w:rsidRPr="00FD05A4">
        <w:rPr>
          <w:rFonts w:asciiTheme="minorHAnsi" w:eastAsiaTheme="minorEastAsia" w:hAnsiTheme="minorHAnsi" w:cstheme="minorHAnsi"/>
          <w:sz w:val="21"/>
          <w:szCs w:val="21"/>
        </w:rPr>
        <w:t>服务态度品质</w:t>
      </w:r>
      <w:r w:rsidR="002A7EF2" w:rsidRPr="00FD05A4">
        <w:rPr>
          <w:rFonts w:asciiTheme="minorHAnsi" w:eastAsiaTheme="minorEastAsia" w:hAnsiTheme="minorHAnsi" w:cstheme="minorHAnsi"/>
          <w:sz w:val="21"/>
          <w:szCs w:val="21"/>
        </w:rPr>
        <w:t>ISA</w:t>
      </w:r>
      <w:r w:rsidR="002A7EF2" w:rsidRPr="00FD05A4">
        <w:rPr>
          <w:rFonts w:asciiTheme="minorHAnsi" w:eastAsiaTheme="minorEastAsia" w:hAnsiTheme="minorHAnsi" w:cstheme="minorHAnsi"/>
          <w:sz w:val="21"/>
          <w:szCs w:val="21"/>
        </w:rPr>
        <w:t>分析</w:t>
      </w:r>
    </w:p>
    <w:p w:rsidR="002A7EF2" w:rsidRPr="00FD05A4" w:rsidRDefault="00333626" w:rsidP="00AA6D57">
      <w:pPr>
        <w:ind w:firstLineChars="200" w:firstLine="42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继续维持区显示的是及时性、信赖感、积极性；集中关注区显示的是亲切感；低顺位区显示的是关注性；过度努力区显示的是专业性。如</w:t>
      </w:r>
      <w:r w:rsidRPr="00FD05A4">
        <w:rPr>
          <w:rFonts w:asciiTheme="minorHAnsi" w:eastAsiaTheme="minorEastAsia" w:hAnsiTheme="minorHAnsi" w:cstheme="minorHAnsi"/>
          <w:sz w:val="21"/>
          <w:szCs w:val="21"/>
        </w:rPr>
        <w:t>&lt;</w:t>
      </w:r>
      <w:r w:rsidRPr="00FD05A4">
        <w:rPr>
          <w:rFonts w:asciiTheme="minorHAnsi" w:eastAsiaTheme="minorEastAsia" w:hAnsiTheme="minorHAnsi" w:cstheme="minorHAnsi"/>
          <w:sz w:val="21"/>
          <w:szCs w:val="21"/>
        </w:rPr>
        <w:t>图</w:t>
      </w:r>
      <w:r w:rsidR="00EA51C1" w:rsidRPr="00FD05A4">
        <w:rPr>
          <w:rFonts w:asciiTheme="minorHAnsi" w:eastAsiaTheme="minorEastAsia" w:hAnsiTheme="minorHAnsi" w:cstheme="minorHAnsi"/>
          <w:sz w:val="21"/>
          <w:szCs w:val="21"/>
        </w:rPr>
        <w:t>3-</w:t>
      </w:r>
      <w:r w:rsidR="00983A6B" w:rsidRPr="00FD05A4">
        <w:rPr>
          <w:rFonts w:asciiTheme="minorHAnsi" w:eastAsiaTheme="minorEastAsia" w:hAnsiTheme="minorHAnsi" w:cstheme="minorHAnsi"/>
          <w:sz w:val="21"/>
          <w:szCs w:val="21"/>
        </w:rPr>
        <w:t>5</w:t>
      </w:r>
      <w:r w:rsidRPr="00FD05A4">
        <w:rPr>
          <w:rFonts w:asciiTheme="minorHAnsi" w:eastAsiaTheme="minorEastAsia" w:hAnsiTheme="minorHAnsi" w:cstheme="minorHAnsi"/>
          <w:sz w:val="21"/>
          <w:szCs w:val="21"/>
        </w:rPr>
        <w:t>&gt;</w:t>
      </w:r>
    </w:p>
    <w:p w:rsidR="00735629" w:rsidRPr="00FD05A4" w:rsidRDefault="00735629" w:rsidP="00AA6D57">
      <w:pPr>
        <w:ind w:firstLineChars="200" w:firstLine="420"/>
        <w:rPr>
          <w:rFonts w:asciiTheme="minorHAnsi" w:eastAsiaTheme="minorEastAsia" w:hAnsiTheme="minorHAnsi" w:cstheme="minorHAnsi"/>
          <w:sz w:val="21"/>
          <w:szCs w:val="21"/>
        </w:rPr>
      </w:pPr>
    </w:p>
    <w:p w:rsidR="006F7DDA" w:rsidRPr="009D2C55" w:rsidRDefault="002A7EF2" w:rsidP="00E24FC8">
      <w:pPr>
        <w:jc w:val="center"/>
        <w:rPr>
          <w:rFonts w:asciiTheme="minorHAnsi" w:eastAsiaTheme="minorEastAsia" w:hAnsiTheme="minorHAnsi" w:cstheme="minorHAnsi"/>
          <w:sz w:val="21"/>
          <w:szCs w:val="21"/>
        </w:rPr>
      </w:pPr>
      <w:r w:rsidRPr="009D2C55">
        <w:rPr>
          <w:rFonts w:asciiTheme="minorHAnsi" w:eastAsiaTheme="minorEastAsia" w:hAnsiTheme="minorHAnsi" w:cstheme="minorHAnsi"/>
          <w:noProof/>
          <w:sz w:val="21"/>
          <w:szCs w:val="21"/>
        </w:rPr>
        <w:drawing>
          <wp:inline distT="0" distB="0" distL="0" distR="0" wp14:anchorId="26945406" wp14:editId="23684332">
            <wp:extent cx="5000625" cy="3086100"/>
            <wp:effectExtent l="0" t="0" r="952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3626" w:rsidRPr="009D2C55" w:rsidRDefault="00333626" w:rsidP="001F57F1">
      <w:pPr>
        <w:ind w:left="3240" w:hangingChars="1800" w:hanging="3240"/>
        <w:jc w:val="cente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t>&lt;</w:t>
      </w:r>
      <w:r w:rsidRPr="009D2C55">
        <w:rPr>
          <w:rFonts w:asciiTheme="minorHAnsi" w:eastAsiaTheme="majorEastAsia" w:hAnsiTheme="minorHAnsi" w:cstheme="minorHAnsi"/>
          <w:sz w:val="18"/>
          <w:szCs w:val="18"/>
        </w:rPr>
        <w:t>图</w:t>
      </w:r>
      <w:r w:rsidR="00EA51C1" w:rsidRPr="009D2C55">
        <w:rPr>
          <w:rFonts w:asciiTheme="minorHAnsi" w:eastAsiaTheme="majorEastAsia" w:hAnsiTheme="minorHAnsi" w:cstheme="minorHAnsi"/>
          <w:sz w:val="18"/>
          <w:szCs w:val="18"/>
        </w:rPr>
        <w:t>3-</w:t>
      </w:r>
      <w:r w:rsidR="00983A6B" w:rsidRPr="009D2C55">
        <w:rPr>
          <w:rFonts w:asciiTheme="minorHAnsi" w:eastAsiaTheme="majorEastAsia" w:hAnsiTheme="minorHAnsi" w:cstheme="minorHAnsi"/>
          <w:sz w:val="18"/>
          <w:szCs w:val="18"/>
        </w:rPr>
        <w:t>5</w:t>
      </w:r>
      <w:r w:rsidRPr="009D2C55">
        <w:rPr>
          <w:rFonts w:asciiTheme="minorHAnsi" w:eastAsiaTheme="majorEastAsia" w:hAnsiTheme="minorHAnsi" w:cstheme="minorHAnsi"/>
          <w:sz w:val="18"/>
          <w:szCs w:val="18"/>
        </w:rPr>
        <w:t>&gt;</w:t>
      </w:r>
      <w:r w:rsidR="00102DAC" w:rsidRPr="009D2C55">
        <w:rPr>
          <w:rFonts w:asciiTheme="minorHAnsi" w:eastAsiaTheme="majorEastAsia" w:hAnsiTheme="minorHAnsi" w:cstheme="minorHAnsi"/>
          <w:sz w:val="18"/>
          <w:szCs w:val="18"/>
        </w:rPr>
        <w:t>服务态度品质</w:t>
      </w:r>
      <w:r w:rsidR="00102DAC" w:rsidRPr="009D2C55">
        <w:rPr>
          <w:rFonts w:asciiTheme="minorHAnsi" w:eastAsiaTheme="majorEastAsia" w:hAnsiTheme="minorHAnsi" w:cstheme="minorHAnsi"/>
          <w:sz w:val="18"/>
          <w:szCs w:val="18"/>
        </w:rPr>
        <w:t>ISA</w:t>
      </w:r>
      <w:r w:rsidR="00102DAC" w:rsidRPr="009D2C55">
        <w:rPr>
          <w:rFonts w:asciiTheme="minorHAnsi" w:eastAsiaTheme="majorEastAsia" w:hAnsiTheme="minorHAnsi" w:cstheme="minorHAnsi"/>
          <w:sz w:val="18"/>
          <w:szCs w:val="18"/>
        </w:rPr>
        <w:t>分析</w:t>
      </w:r>
    </w:p>
    <w:p w:rsidR="00735629" w:rsidRPr="009D2C55" w:rsidRDefault="00735629" w:rsidP="001F57F1">
      <w:pPr>
        <w:ind w:left="3240" w:hangingChars="1800" w:hanging="3240"/>
        <w:jc w:val="center"/>
        <w:rPr>
          <w:rFonts w:asciiTheme="minorHAnsi" w:eastAsiaTheme="minorEastAsia" w:hAnsiTheme="minorHAnsi" w:cstheme="minorHAnsi"/>
          <w:sz w:val="18"/>
          <w:szCs w:val="18"/>
        </w:rPr>
      </w:pPr>
    </w:p>
    <w:p w:rsidR="00084408" w:rsidRPr="00FD05A4" w:rsidRDefault="00084408" w:rsidP="006F7DDA">
      <w:pPr>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lastRenderedPageBreak/>
        <w:t>*</w:t>
      </w:r>
      <w:r w:rsidR="00A04A6F" w:rsidRPr="00FD05A4">
        <w:rPr>
          <w:rFonts w:asciiTheme="minorHAnsi" w:eastAsiaTheme="minorEastAsia" w:hAnsiTheme="minorHAnsi" w:cstheme="minorHAnsi"/>
          <w:sz w:val="21"/>
          <w:szCs w:val="21"/>
        </w:rPr>
        <w:t xml:space="preserve"> </w:t>
      </w:r>
      <w:r w:rsidRPr="00FD05A4">
        <w:rPr>
          <w:rFonts w:asciiTheme="minorHAnsi" w:eastAsiaTheme="minorEastAsia" w:hAnsiTheme="minorHAnsi" w:cstheme="minorHAnsi"/>
          <w:sz w:val="21"/>
          <w:szCs w:val="21"/>
        </w:rPr>
        <w:t>信息</w:t>
      </w:r>
      <w:r w:rsidR="008137A7" w:rsidRPr="00FD05A4">
        <w:rPr>
          <w:rFonts w:asciiTheme="minorHAnsi" w:eastAsiaTheme="minorEastAsia" w:hAnsiTheme="minorHAnsi" w:cstheme="minorHAnsi"/>
          <w:sz w:val="21"/>
          <w:szCs w:val="21"/>
        </w:rPr>
        <w:t>控制</w:t>
      </w:r>
      <w:r w:rsidRPr="00FD05A4">
        <w:rPr>
          <w:rFonts w:asciiTheme="minorHAnsi" w:eastAsiaTheme="minorEastAsia" w:hAnsiTheme="minorHAnsi" w:cstheme="minorHAnsi"/>
          <w:sz w:val="21"/>
          <w:szCs w:val="21"/>
        </w:rPr>
        <w:t>品质</w:t>
      </w:r>
      <w:r w:rsidRPr="00FD05A4">
        <w:rPr>
          <w:rFonts w:asciiTheme="minorHAnsi" w:eastAsiaTheme="minorEastAsia" w:hAnsiTheme="minorHAnsi" w:cstheme="minorHAnsi"/>
          <w:sz w:val="21"/>
          <w:szCs w:val="21"/>
        </w:rPr>
        <w:t>ISA</w:t>
      </w:r>
      <w:r w:rsidRPr="00FD05A4">
        <w:rPr>
          <w:rFonts w:asciiTheme="minorHAnsi" w:eastAsiaTheme="minorEastAsia" w:hAnsiTheme="minorHAnsi" w:cstheme="minorHAnsi"/>
          <w:sz w:val="21"/>
          <w:szCs w:val="21"/>
        </w:rPr>
        <w:t>分析</w:t>
      </w:r>
    </w:p>
    <w:p w:rsidR="00F91F0A" w:rsidRPr="00FD05A4" w:rsidRDefault="00F91F0A" w:rsidP="00AA6D57">
      <w:pPr>
        <w:ind w:firstLineChars="200" w:firstLine="42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继续维持区显示的是电子信息资源的充分性、电子资源获取便利性、图书馆网页检索功能便利；低顺位区显示的是现代化的设备和技术资源</w:t>
      </w:r>
      <w:r w:rsidR="00E37FF5" w:rsidRPr="00FD05A4">
        <w:rPr>
          <w:rFonts w:asciiTheme="minorHAnsi" w:eastAsiaTheme="minorEastAsia" w:hAnsiTheme="minorHAnsi" w:cstheme="minorHAnsi"/>
          <w:sz w:val="21"/>
          <w:szCs w:val="21"/>
        </w:rPr>
        <w:t>便于获取信息、印刷资料的充分性和印刷资料的获取便利性。如</w:t>
      </w:r>
      <w:r w:rsidR="00E37FF5" w:rsidRPr="00FD05A4">
        <w:rPr>
          <w:rFonts w:asciiTheme="minorHAnsi" w:eastAsiaTheme="minorEastAsia" w:hAnsiTheme="minorHAnsi" w:cstheme="minorHAnsi"/>
          <w:sz w:val="21"/>
          <w:szCs w:val="21"/>
        </w:rPr>
        <w:t>&lt;</w:t>
      </w:r>
      <w:r w:rsidR="00E37FF5" w:rsidRPr="00FD05A4">
        <w:rPr>
          <w:rFonts w:asciiTheme="minorHAnsi" w:eastAsiaTheme="minorEastAsia" w:hAnsiTheme="minorHAnsi" w:cstheme="minorHAnsi"/>
          <w:sz w:val="21"/>
          <w:szCs w:val="21"/>
        </w:rPr>
        <w:t>图</w:t>
      </w:r>
      <w:r w:rsidR="006331AC" w:rsidRPr="00FD05A4">
        <w:rPr>
          <w:rFonts w:asciiTheme="minorHAnsi" w:eastAsiaTheme="minorEastAsia" w:hAnsiTheme="minorHAnsi" w:cstheme="minorHAnsi"/>
          <w:sz w:val="21"/>
          <w:szCs w:val="21"/>
        </w:rPr>
        <w:t>3-</w:t>
      </w:r>
      <w:r w:rsidR="00983A6B" w:rsidRPr="00FD05A4">
        <w:rPr>
          <w:rFonts w:asciiTheme="minorHAnsi" w:eastAsiaTheme="minorEastAsia" w:hAnsiTheme="minorHAnsi" w:cstheme="minorHAnsi"/>
          <w:sz w:val="21"/>
          <w:szCs w:val="21"/>
        </w:rPr>
        <w:t>6</w:t>
      </w:r>
      <w:r w:rsidR="00E37FF5" w:rsidRPr="00FD05A4">
        <w:rPr>
          <w:rFonts w:asciiTheme="minorHAnsi" w:eastAsiaTheme="minorEastAsia" w:hAnsiTheme="minorHAnsi" w:cstheme="minorHAnsi"/>
          <w:sz w:val="21"/>
          <w:szCs w:val="21"/>
        </w:rPr>
        <w:t>&gt;</w:t>
      </w:r>
    </w:p>
    <w:p w:rsidR="00735629" w:rsidRPr="00FD05A4" w:rsidRDefault="00735629" w:rsidP="00AA6D57">
      <w:pPr>
        <w:ind w:firstLineChars="200" w:firstLine="420"/>
        <w:rPr>
          <w:rFonts w:asciiTheme="minorHAnsi" w:eastAsiaTheme="minorEastAsia" w:hAnsiTheme="minorHAnsi" w:cstheme="minorHAnsi"/>
          <w:sz w:val="21"/>
          <w:szCs w:val="21"/>
        </w:rPr>
      </w:pPr>
    </w:p>
    <w:p w:rsidR="00084408" w:rsidRPr="009D2C55" w:rsidRDefault="00084408" w:rsidP="00E24FC8">
      <w:pPr>
        <w:jc w:val="center"/>
        <w:rPr>
          <w:rFonts w:asciiTheme="minorHAnsi" w:eastAsiaTheme="minorEastAsia" w:hAnsiTheme="minorHAnsi" w:cstheme="minorHAnsi"/>
          <w:sz w:val="21"/>
          <w:szCs w:val="21"/>
        </w:rPr>
      </w:pPr>
      <w:r w:rsidRPr="009D2C55">
        <w:rPr>
          <w:rFonts w:asciiTheme="minorHAnsi" w:eastAsiaTheme="minorEastAsia" w:hAnsiTheme="minorHAnsi" w:cstheme="minorHAnsi"/>
          <w:noProof/>
          <w:sz w:val="21"/>
          <w:szCs w:val="21"/>
        </w:rPr>
        <w:drawing>
          <wp:inline distT="0" distB="0" distL="0" distR="0" wp14:anchorId="71E6A6E8" wp14:editId="389E1901">
            <wp:extent cx="4991100" cy="3019425"/>
            <wp:effectExtent l="0" t="0" r="1905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08B9" w:rsidRPr="009D2C55" w:rsidRDefault="00E37FF5" w:rsidP="00E508B9">
      <w:pPr>
        <w:ind w:left="3240" w:hangingChars="1800" w:hanging="3240"/>
        <w:jc w:val="cente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t>&lt;</w:t>
      </w:r>
      <w:r w:rsidRPr="009D2C55">
        <w:rPr>
          <w:rFonts w:asciiTheme="minorHAnsi" w:eastAsiaTheme="majorEastAsia" w:hAnsiTheme="minorHAnsi" w:cstheme="minorHAnsi"/>
          <w:sz w:val="18"/>
          <w:szCs w:val="18"/>
        </w:rPr>
        <w:t>图</w:t>
      </w:r>
      <w:r w:rsidR="006331AC" w:rsidRPr="009D2C55">
        <w:rPr>
          <w:rFonts w:asciiTheme="minorHAnsi" w:eastAsiaTheme="majorEastAsia" w:hAnsiTheme="minorHAnsi" w:cstheme="minorHAnsi"/>
          <w:sz w:val="18"/>
          <w:szCs w:val="18"/>
        </w:rPr>
        <w:t>3-</w:t>
      </w:r>
      <w:r w:rsidR="00983A6B" w:rsidRPr="009D2C55">
        <w:rPr>
          <w:rFonts w:asciiTheme="minorHAnsi" w:eastAsiaTheme="majorEastAsia" w:hAnsiTheme="minorHAnsi" w:cstheme="minorHAnsi"/>
          <w:sz w:val="18"/>
          <w:szCs w:val="18"/>
        </w:rPr>
        <w:t>6</w:t>
      </w:r>
      <w:r w:rsidRPr="009D2C55">
        <w:rPr>
          <w:rFonts w:asciiTheme="minorHAnsi" w:eastAsiaTheme="majorEastAsia" w:hAnsiTheme="minorHAnsi" w:cstheme="minorHAnsi"/>
          <w:sz w:val="18"/>
          <w:szCs w:val="18"/>
        </w:rPr>
        <w:t>&gt;</w:t>
      </w:r>
      <w:r w:rsidR="00E508B9" w:rsidRPr="009D2C55">
        <w:rPr>
          <w:rFonts w:asciiTheme="minorHAnsi" w:eastAsiaTheme="majorEastAsia" w:hAnsiTheme="minorHAnsi" w:cstheme="minorHAnsi"/>
          <w:sz w:val="18"/>
          <w:szCs w:val="18"/>
        </w:rPr>
        <w:t>信息控制品质</w:t>
      </w:r>
      <w:r w:rsidR="00E508B9" w:rsidRPr="009D2C55">
        <w:rPr>
          <w:rFonts w:asciiTheme="minorHAnsi" w:eastAsiaTheme="majorEastAsia" w:hAnsiTheme="minorHAnsi" w:cstheme="minorHAnsi"/>
          <w:sz w:val="18"/>
          <w:szCs w:val="18"/>
        </w:rPr>
        <w:t>ISA</w:t>
      </w:r>
      <w:r w:rsidR="00E508B9" w:rsidRPr="009D2C55">
        <w:rPr>
          <w:rFonts w:asciiTheme="minorHAnsi" w:eastAsiaTheme="majorEastAsia" w:hAnsiTheme="minorHAnsi" w:cstheme="minorHAnsi"/>
          <w:sz w:val="18"/>
          <w:szCs w:val="18"/>
        </w:rPr>
        <w:t>分析</w:t>
      </w:r>
    </w:p>
    <w:p w:rsidR="002B21DE" w:rsidRPr="00FD05A4" w:rsidRDefault="002B21DE" w:rsidP="001F57F1">
      <w:pPr>
        <w:jc w:val="center"/>
        <w:rPr>
          <w:rFonts w:asciiTheme="minorHAnsi" w:eastAsiaTheme="minorEastAsia" w:hAnsiTheme="minorHAnsi" w:cstheme="minorHAnsi"/>
          <w:sz w:val="21"/>
          <w:szCs w:val="21"/>
        </w:rPr>
      </w:pPr>
    </w:p>
    <w:p w:rsidR="002B21DE" w:rsidRPr="00FD05A4" w:rsidRDefault="002B21DE" w:rsidP="006F7DDA">
      <w:pPr>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w:t>
      </w:r>
      <w:r w:rsidR="00A04A6F" w:rsidRPr="00FD05A4">
        <w:rPr>
          <w:rFonts w:asciiTheme="minorHAnsi" w:eastAsiaTheme="minorEastAsia" w:hAnsiTheme="minorHAnsi" w:cstheme="minorHAnsi"/>
          <w:sz w:val="21"/>
          <w:szCs w:val="21"/>
        </w:rPr>
        <w:t xml:space="preserve"> </w:t>
      </w:r>
      <w:r w:rsidRPr="00FD05A4">
        <w:rPr>
          <w:rFonts w:asciiTheme="minorHAnsi" w:eastAsiaTheme="minorEastAsia" w:hAnsiTheme="minorHAnsi" w:cstheme="minorHAnsi"/>
          <w:sz w:val="21"/>
          <w:szCs w:val="21"/>
        </w:rPr>
        <w:t>图书馆环境品质</w:t>
      </w:r>
      <w:r w:rsidRPr="00FD05A4">
        <w:rPr>
          <w:rFonts w:asciiTheme="minorHAnsi" w:eastAsiaTheme="minorEastAsia" w:hAnsiTheme="minorHAnsi" w:cstheme="minorHAnsi"/>
          <w:sz w:val="21"/>
          <w:szCs w:val="21"/>
        </w:rPr>
        <w:t>ISA</w:t>
      </w:r>
      <w:r w:rsidRPr="00FD05A4">
        <w:rPr>
          <w:rFonts w:asciiTheme="minorHAnsi" w:eastAsiaTheme="minorEastAsia" w:hAnsiTheme="minorHAnsi" w:cstheme="minorHAnsi"/>
          <w:sz w:val="21"/>
          <w:szCs w:val="21"/>
        </w:rPr>
        <w:t>分析</w:t>
      </w:r>
    </w:p>
    <w:p w:rsidR="00E37FF5" w:rsidRPr="00FD05A4" w:rsidRDefault="00E37FF5" w:rsidP="00AA6D57">
      <w:pPr>
        <w:ind w:firstLineChars="200" w:firstLine="420"/>
        <w:rPr>
          <w:rFonts w:asciiTheme="minorHAnsi" w:eastAsiaTheme="minorEastAsia" w:hAnsiTheme="minorHAnsi" w:cstheme="minorHAnsi"/>
          <w:sz w:val="21"/>
          <w:szCs w:val="21"/>
        </w:rPr>
      </w:pPr>
      <w:r w:rsidRPr="00FD05A4">
        <w:rPr>
          <w:rFonts w:asciiTheme="minorHAnsi" w:eastAsiaTheme="minorEastAsia" w:hAnsiTheme="minorHAnsi" w:cstheme="minorHAnsi"/>
          <w:sz w:val="21"/>
          <w:szCs w:val="21"/>
        </w:rPr>
        <w:t>继续维持区显示的是激发学习兴趣的空间设计；低顺位区显示的是提供适合团体学习空间的设计；努力过度区显示的是提供适合个人学习、工作的安静空间。</w:t>
      </w:r>
      <w:r w:rsidR="006331AC" w:rsidRPr="00FD05A4">
        <w:rPr>
          <w:rFonts w:asciiTheme="minorHAnsi" w:eastAsiaTheme="minorEastAsia" w:hAnsiTheme="minorHAnsi" w:cstheme="minorHAnsi"/>
          <w:sz w:val="21"/>
          <w:szCs w:val="21"/>
        </w:rPr>
        <w:t>如</w:t>
      </w:r>
      <w:r w:rsidR="006331AC" w:rsidRPr="00FD05A4">
        <w:rPr>
          <w:rFonts w:asciiTheme="minorHAnsi" w:eastAsiaTheme="minorEastAsia" w:hAnsiTheme="minorHAnsi" w:cstheme="minorHAnsi"/>
          <w:sz w:val="21"/>
          <w:szCs w:val="21"/>
        </w:rPr>
        <w:t>&lt;</w:t>
      </w:r>
      <w:r w:rsidR="006331AC" w:rsidRPr="00FD05A4">
        <w:rPr>
          <w:rFonts w:asciiTheme="minorHAnsi" w:eastAsiaTheme="minorEastAsia" w:hAnsiTheme="minorHAnsi" w:cstheme="minorHAnsi"/>
          <w:sz w:val="21"/>
          <w:szCs w:val="21"/>
        </w:rPr>
        <w:t>图</w:t>
      </w:r>
      <w:r w:rsidR="006331AC" w:rsidRPr="00FD05A4">
        <w:rPr>
          <w:rFonts w:asciiTheme="minorHAnsi" w:eastAsiaTheme="minorEastAsia" w:hAnsiTheme="minorHAnsi" w:cstheme="minorHAnsi"/>
          <w:sz w:val="21"/>
          <w:szCs w:val="21"/>
        </w:rPr>
        <w:t>3-</w:t>
      </w:r>
      <w:r w:rsidR="001A64A6" w:rsidRPr="00FD05A4">
        <w:rPr>
          <w:rFonts w:asciiTheme="minorHAnsi" w:eastAsiaTheme="minorEastAsia" w:hAnsiTheme="minorHAnsi" w:cstheme="minorHAnsi"/>
          <w:sz w:val="21"/>
          <w:szCs w:val="21"/>
        </w:rPr>
        <w:t>7</w:t>
      </w:r>
      <w:r w:rsidR="006331AC" w:rsidRPr="00FD05A4">
        <w:rPr>
          <w:rFonts w:asciiTheme="minorHAnsi" w:eastAsiaTheme="minorEastAsia" w:hAnsiTheme="minorHAnsi" w:cstheme="minorHAnsi"/>
          <w:sz w:val="21"/>
          <w:szCs w:val="21"/>
        </w:rPr>
        <w:t>&gt;</w:t>
      </w:r>
    </w:p>
    <w:p w:rsidR="00735629" w:rsidRPr="00FD05A4" w:rsidRDefault="00735629" w:rsidP="00AA6D57">
      <w:pPr>
        <w:ind w:firstLineChars="200" w:firstLine="420"/>
        <w:rPr>
          <w:rFonts w:asciiTheme="minorHAnsi" w:eastAsiaTheme="minorEastAsia" w:hAnsiTheme="minorHAnsi" w:cstheme="minorHAnsi"/>
          <w:sz w:val="21"/>
          <w:szCs w:val="21"/>
        </w:rPr>
      </w:pPr>
    </w:p>
    <w:p w:rsidR="002B21DE" w:rsidRPr="009D2C55" w:rsidRDefault="00E24FC8" w:rsidP="00E24FC8">
      <w:pPr>
        <w:jc w:val="center"/>
        <w:rPr>
          <w:rFonts w:asciiTheme="minorHAnsi" w:eastAsiaTheme="minorEastAsia" w:hAnsiTheme="minorHAnsi" w:cstheme="minorHAnsi"/>
          <w:sz w:val="21"/>
          <w:szCs w:val="21"/>
        </w:rPr>
      </w:pPr>
      <w:r w:rsidRPr="009D2C55">
        <w:rPr>
          <w:rFonts w:asciiTheme="minorHAnsi" w:eastAsiaTheme="minorEastAsia" w:hAnsiTheme="minorHAnsi" w:cstheme="minorHAnsi"/>
          <w:noProof/>
          <w:sz w:val="21"/>
          <w:szCs w:val="21"/>
        </w:rPr>
        <mc:AlternateContent>
          <mc:Choice Requires="wps">
            <w:drawing>
              <wp:anchor distT="0" distB="0" distL="114300" distR="114300" simplePos="0" relativeHeight="251664384" behindDoc="0" locked="0" layoutInCell="1" allowOverlap="1" wp14:anchorId="6A3174F3" wp14:editId="0660898A">
                <wp:simplePos x="0" y="0"/>
                <wp:positionH relativeFrom="column">
                  <wp:posOffset>348615</wp:posOffset>
                </wp:positionH>
                <wp:positionV relativeFrom="paragraph">
                  <wp:posOffset>2063115</wp:posOffset>
                </wp:positionV>
                <wp:extent cx="685800" cy="1403985"/>
                <wp:effectExtent l="0" t="0" r="0" b="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noFill/>
                        <a:ln w="9525">
                          <a:noFill/>
                          <a:miter lim="800000"/>
                          <a:headEnd/>
                          <a:tailEnd/>
                        </a:ln>
                      </wps:spPr>
                      <wps:txbx>
                        <w:txbxContent>
                          <w:p w:rsidR="003D0F67" w:rsidRPr="00980B0A" w:rsidRDefault="003D0F67" w:rsidP="00E63A70">
                            <w:pPr>
                              <w:rPr>
                                <w:sz w:val="21"/>
                                <w:szCs w:val="21"/>
                              </w:rPr>
                            </w:pPr>
                            <w:r w:rsidRPr="00980B0A">
                              <w:rPr>
                                <w:rFonts w:hint="eastAsia"/>
                                <w:sz w:val="21"/>
                                <w:szCs w:val="21"/>
                              </w:rPr>
                              <w:t>低顺位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174F3" id="_x0000_t202" coordsize="21600,21600" o:spt="202" path="m,l,21600r21600,l21600,xe">
                <v:stroke joinstyle="miter"/>
                <v:path gradientshapeok="t" o:connecttype="rect"/>
              </v:shapetype>
              <v:shape id="文本框 2" o:spid="_x0000_s1026" type="#_x0000_t202" style="position:absolute;left:0;text-align:left;margin-left:27.45pt;margin-top:162.45pt;width:5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" filled="f" stroked="f">
                <v:textbox style="mso-fit-shape-to-text:t">
                  <w:txbxContent>
                    <w:p w:rsidR="003D0F67" w:rsidRPr="00980B0A" w:rsidRDefault="003D0F67" w:rsidP="00E63A70">
                      <w:pPr>
                        <w:rPr>
                          <w:sz w:val="21"/>
                          <w:szCs w:val="21"/>
                        </w:rPr>
                      </w:pPr>
                      <w:r w:rsidRPr="00980B0A">
                        <w:rPr>
                          <w:rFonts w:hint="eastAsia"/>
                          <w:sz w:val="21"/>
                          <w:szCs w:val="21"/>
                        </w:rPr>
                        <w:t>低顺位</w:t>
                      </w:r>
                    </w:p>
                  </w:txbxContent>
                </v:textbox>
              </v:shape>
            </w:pict>
          </mc:Fallback>
        </mc:AlternateContent>
      </w:r>
      <w:r w:rsidRPr="009D2C55">
        <w:rPr>
          <w:rFonts w:asciiTheme="minorHAnsi" w:eastAsiaTheme="minorEastAsia" w:hAnsiTheme="minorHAnsi" w:cstheme="minorHAnsi"/>
          <w:noProof/>
          <w:sz w:val="21"/>
          <w:szCs w:val="21"/>
        </w:rPr>
        <mc:AlternateContent>
          <mc:Choice Requires="wps">
            <w:drawing>
              <wp:anchor distT="0" distB="0" distL="114300" distR="114300" simplePos="0" relativeHeight="251662336" behindDoc="0" locked="0" layoutInCell="1" allowOverlap="1" wp14:anchorId="039152E6" wp14:editId="7925F327">
                <wp:simplePos x="0" y="0"/>
                <wp:positionH relativeFrom="column">
                  <wp:posOffset>348615</wp:posOffset>
                </wp:positionH>
                <wp:positionV relativeFrom="paragraph">
                  <wp:posOffset>106045</wp:posOffset>
                </wp:positionV>
                <wp:extent cx="561975" cy="1403985"/>
                <wp:effectExtent l="0" t="0" r="0" b="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3D0F67" w:rsidRPr="00980B0A" w:rsidRDefault="003D0F67" w:rsidP="00E63A70">
                            <w:pPr>
                              <w:rPr>
                                <w:sz w:val="21"/>
                                <w:szCs w:val="21"/>
                              </w:rPr>
                            </w:pPr>
                            <w:r w:rsidRPr="00980B0A">
                              <w:rPr>
                                <w:rFonts w:hint="eastAsia"/>
                                <w:sz w:val="21"/>
                                <w:szCs w:val="21"/>
                              </w:rPr>
                              <w:t>关注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152E6" id="_x0000_s1027" type="#_x0000_t202" style="position:absolute;left:0;text-align:left;margin-left:27.45pt;margin-top:8.35pt;width:44.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" filled="f" stroked="f">
                <v:textbox style="mso-fit-shape-to-text:t">
                  <w:txbxContent>
                    <w:p w:rsidR="003D0F67" w:rsidRPr="00980B0A" w:rsidRDefault="003D0F67" w:rsidP="00E63A70">
                      <w:pPr>
                        <w:rPr>
                          <w:sz w:val="21"/>
                          <w:szCs w:val="21"/>
                        </w:rPr>
                      </w:pPr>
                      <w:r w:rsidRPr="00980B0A">
                        <w:rPr>
                          <w:rFonts w:hint="eastAsia"/>
                          <w:sz w:val="21"/>
                          <w:szCs w:val="21"/>
                        </w:rPr>
                        <w:t>关注</w:t>
                      </w:r>
                    </w:p>
                  </w:txbxContent>
                </v:textbox>
              </v:shape>
            </w:pict>
          </mc:Fallback>
        </mc:AlternateContent>
      </w:r>
      <w:r w:rsidRPr="009D2C55">
        <w:rPr>
          <w:rFonts w:asciiTheme="minorHAnsi" w:eastAsiaTheme="minorEastAsia" w:hAnsiTheme="minorHAnsi" w:cstheme="minorHAnsi"/>
          <w:noProof/>
          <w:sz w:val="21"/>
          <w:szCs w:val="21"/>
        </w:rPr>
        <mc:AlternateContent>
          <mc:Choice Requires="wps">
            <w:drawing>
              <wp:anchor distT="0" distB="0" distL="114300" distR="114300" simplePos="0" relativeHeight="251666432" behindDoc="0" locked="0" layoutInCell="1" allowOverlap="1" wp14:anchorId="3FEE28D0" wp14:editId="2EA080F7">
                <wp:simplePos x="0" y="0"/>
                <wp:positionH relativeFrom="column">
                  <wp:posOffset>4681855</wp:posOffset>
                </wp:positionH>
                <wp:positionV relativeFrom="paragraph">
                  <wp:posOffset>2053590</wp:posOffset>
                </wp:positionV>
                <wp:extent cx="542925" cy="1403985"/>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3D0F67" w:rsidRPr="00980B0A" w:rsidRDefault="003D0F67" w:rsidP="00E63A70">
                            <w:pPr>
                              <w:rPr>
                                <w:sz w:val="21"/>
                                <w:szCs w:val="21"/>
                              </w:rPr>
                            </w:pPr>
                            <w:r w:rsidRPr="00980B0A">
                              <w:rPr>
                                <w:rFonts w:hint="eastAsia"/>
                                <w:sz w:val="21"/>
                                <w:szCs w:val="21"/>
                              </w:rPr>
                              <w:t>过剩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EE28D0" id="_x0000_s1028" type="#_x0000_t202" style="position:absolute;left:0;text-align:left;margin-left:368.65pt;margin-top:161.7pt;width:42.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" filled="f" stroked="f">
                <v:textbox style="mso-fit-shape-to-text:t">
                  <w:txbxContent>
                    <w:p w:rsidR="003D0F67" w:rsidRPr="00980B0A" w:rsidRDefault="003D0F67" w:rsidP="00E63A70">
                      <w:pPr>
                        <w:rPr>
                          <w:sz w:val="21"/>
                          <w:szCs w:val="21"/>
                        </w:rPr>
                      </w:pPr>
                      <w:r w:rsidRPr="00980B0A">
                        <w:rPr>
                          <w:rFonts w:hint="eastAsia"/>
                          <w:sz w:val="21"/>
                          <w:szCs w:val="21"/>
                        </w:rPr>
                        <w:t>过剩</w:t>
                      </w:r>
                    </w:p>
                  </w:txbxContent>
                </v:textbox>
              </v:shape>
            </w:pict>
          </mc:Fallback>
        </mc:AlternateContent>
      </w:r>
      <w:r w:rsidRPr="009D2C55">
        <w:rPr>
          <w:rFonts w:asciiTheme="minorHAnsi" w:eastAsiaTheme="minorEastAsia" w:hAnsiTheme="minorHAnsi" w:cstheme="minorHAnsi"/>
          <w:noProof/>
          <w:sz w:val="21"/>
          <w:szCs w:val="21"/>
        </w:rPr>
        <mc:AlternateContent>
          <mc:Choice Requires="wps">
            <w:drawing>
              <wp:anchor distT="0" distB="0" distL="114300" distR="114300" simplePos="0" relativeHeight="251660288" behindDoc="0" locked="0" layoutInCell="1" allowOverlap="1" wp14:anchorId="5E804F8E" wp14:editId="7B78F3E4">
                <wp:simplePos x="0" y="0"/>
                <wp:positionH relativeFrom="column">
                  <wp:posOffset>4681855</wp:posOffset>
                </wp:positionH>
                <wp:positionV relativeFrom="paragraph">
                  <wp:posOffset>100965</wp:posOffset>
                </wp:positionV>
                <wp:extent cx="542925"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3D0F67" w:rsidRPr="00980B0A" w:rsidRDefault="003D0F67">
                            <w:pPr>
                              <w:rPr>
                                <w:sz w:val="21"/>
                                <w:szCs w:val="21"/>
                              </w:rPr>
                            </w:pPr>
                            <w:r w:rsidRPr="00980B0A">
                              <w:rPr>
                                <w:rFonts w:hint="eastAsia"/>
                                <w:sz w:val="21"/>
                                <w:szCs w:val="21"/>
                              </w:rPr>
                              <w:t>维持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04F8E" id="_x0000_s1029" type="#_x0000_t202" style="position:absolute;left:0;text-align:left;margin-left:368.65pt;margin-top:7.95pt;width:4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" filled="f" stroked="f">
                <v:textbox style="mso-fit-shape-to-text:t">
                  <w:txbxContent>
                    <w:p w:rsidR="003D0F67" w:rsidRPr="00980B0A" w:rsidRDefault="003D0F67">
                      <w:pPr>
                        <w:rPr>
                          <w:sz w:val="21"/>
                          <w:szCs w:val="21"/>
                        </w:rPr>
                      </w:pPr>
                      <w:r w:rsidRPr="00980B0A">
                        <w:rPr>
                          <w:rFonts w:hint="eastAsia"/>
                          <w:sz w:val="21"/>
                          <w:szCs w:val="21"/>
                        </w:rPr>
                        <w:t>维持</w:t>
                      </w:r>
                    </w:p>
                  </w:txbxContent>
                </v:textbox>
              </v:shape>
            </w:pict>
          </mc:Fallback>
        </mc:AlternateContent>
      </w:r>
      <w:r w:rsidR="002B21DE" w:rsidRPr="009D2C55">
        <w:rPr>
          <w:rFonts w:asciiTheme="minorHAnsi" w:eastAsiaTheme="minorEastAsia" w:hAnsiTheme="minorHAnsi" w:cstheme="minorHAnsi"/>
          <w:noProof/>
          <w:sz w:val="21"/>
          <w:szCs w:val="21"/>
        </w:rPr>
        <w:drawing>
          <wp:inline distT="0" distB="0" distL="0" distR="0" wp14:anchorId="224D7896" wp14:editId="1117D33C">
            <wp:extent cx="4991100" cy="236220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08B9" w:rsidRPr="009D2C55" w:rsidRDefault="006331AC" w:rsidP="00E508B9">
      <w:pPr>
        <w:ind w:left="3240" w:hangingChars="1800" w:hanging="3240"/>
        <w:jc w:val="center"/>
        <w:rPr>
          <w:rFonts w:asciiTheme="minorHAnsi" w:eastAsiaTheme="majorEastAsia" w:hAnsiTheme="minorHAnsi" w:cstheme="minorHAnsi"/>
          <w:sz w:val="18"/>
          <w:szCs w:val="18"/>
        </w:rPr>
      </w:pPr>
      <w:r w:rsidRPr="009D2C55">
        <w:rPr>
          <w:rFonts w:asciiTheme="minorHAnsi" w:eastAsiaTheme="majorEastAsia" w:hAnsiTheme="minorHAnsi" w:cstheme="minorHAnsi"/>
          <w:sz w:val="18"/>
          <w:szCs w:val="18"/>
        </w:rPr>
        <w:t>&lt;</w:t>
      </w:r>
      <w:r w:rsidRPr="009D2C55">
        <w:rPr>
          <w:rFonts w:asciiTheme="minorHAnsi" w:eastAsiaTheme="majorEastAsia" w:hAnsiTheme="minorHAnsi" w:cstheme="minorHAnsi"/>
          <w:sz w:val="18"/>
          <w:szCs w:val="18"/>
        </w:rPr>
        <w:t>图</w:t>
      </w:r>
      <w:r w:rsidRPr="009D2C55">
        <w:rPr>
          <w:rFonts w:asciiTheme="minorHAnsi" w:eastAsiaTheme="majorEastAsia" w:hAnsiTheme="minorHAnsi" w:cstheme="minorHAnsi"/>
          <w:sz w:val="18"/>
          <w:szCs w:val="18"/>
        </w:rPr>
        <w:t>3-</w:t>
      </w:r>
      <w:r w:rsidR="001A64A6" w:rsidRPr="009D2C55">
        <w:rPr>
          <w:rFonts w:asciiTheme="minorHAnsi" w:eastAsiaTheme="majorEastAsia" w:hAnsiTheme="minorHAnsi" w:cstheme="minorHAnsi"/>
          <w:sz w:val="18"/>
          <w:szCs w:val="18"/>
        </w:rPr>
        <w:t>7</w:t>
      </w:r>
      <w:r w:rsidRPr="009D2C55">
        <w:rPr>
          <w:rFonts w:asciiTheme="minorHAnsi" w:eastAsiaTheme="majorEastAsia" w:hAnsiTheme="minorHAnsi" w:cstheme="minorHAnsi"/>
          <w:sz w:val="18"/>
          <w:szCs w:val="18"/>
        </w:rPr>
        <w:t>&gt;</w:t>
      </w:r>
      <w:r w:rsidR="00E508B9" w:rsidRPr="009D2C55">
        <w:rPr>
          <w:rFonts w:asciiTheme="minorHAnsi" w:eastAsiaTheme="majorEastAsia" w:hAnsiTheme="minorHAnsi" w:cstheme="minorHAnsi"/>
          <w:sz w:val="18"/>
          <w:szCs w:val="18"/>
        </w:rPr>
        <w:t>图书馆环境品质</w:t>
      </w:r>
      <w:r w:rsidR="00E508B9" w:rsidRPr="009D2C55">
        <w:rPr>
          <w:rFonts w:asciiTheme="minorHAnsi" w:eastAsiaTheme="majorEastAsia" w:hAnsiTheme="minorHAnsi" w:cstheme="minorHAnsi"/>
          <w:sz w:val="18"/>
          <w:szCs w:val="18"/>
        </w:rPr>
        <w:t>ISA</w:t>
      </w:r>
      <w:r w:rsidR="00E508B9" w:rsidRPr="009D2C55">
        <w:rPr>
          <w:rFonts w:asciiTheme="minorHAnsi" w:eastAsiaTheme="majorEastAsia" w:hAnsiTheme="minorHAnsi" w:cstheme="minorHAnsi"/>
          <w:sz w:val="18"/>
          <w:szCs w:val="18"/>
        </w:rPr>
        <w:t>分析</w:t>
      </w:r>
    </w:p>
    <w:p w:rsidR="006331AC" w:rsidRPr="009D2C55" w:rsidRDefault="006331AC" w:rsidP="001F57F1">
      <w:pPr>
        <w:jc w:val="center"/>
        <w:rPr>
          <w:rFonts w:asciiTheme="minorHAnsi" w:eastAsiaTheme="minorEastAsia" w:hAnsiTheme="minorHAnsi" w:cstheme="minorHAnsi"/>
          <w:sz w:val="18"/>
          <w:szCs w:val="18"/>
        </w:rPr>
      </w:pPr>
    </w:p>
    <w:p w:rsidR="00196D1A" w:rsidRPr="009D2C55" w:rsidRDefault="0053389B" w:rsidP="0053389B">
      <w:pPr>
        <w:spacing w:beforeLines="100" w:before="360" w:afterLines="100" w:after="360"/>
        <w:jc w:val="center"/>
        <w:rPr>
          <w:rFonts w:asciiTheme="minorHAnsi" w:eastAsiaTheme="majorEastAsia" w:hAnsiTheme="minorHAnsi" w:cstheme="minorHAnsi"/>
          <w:sz w:val="32"/>
          <w:szCs w:val="32"/>
        </w:rPr>
      </w:pPr>
      <w:r w:rsidRPr="009D2C55">
        <w:rPr>
          <w:rFonts w:asciiTheme="minorHAnsi" w:eastAsiaTheme="majorEastAsia" w:hAnsiTheme="minorHAnsi" w:cstheme="minorHAnsi"/>
          <w:sz w:val="32"/>
          <w:szCs w:val="32"/>
        </w:rPr>
        <w:lastRenderedPageBreak/>
        <w:t>第四章</w:t>
      </w:r>
      <w:r w:rsidRPr="009D2C55">
        <w:rPr>
          <w:rFonts w:asciiTheme="minorHAnsi" w:eastAsiaTheme="majorEastAsia" w:hAnsiTheme="minorHAnsi" w:cstheme="minorHAnsi"/>
          <w:sz w:val="32"/>
          <w:szCs w:val="32"/>
        </w:rPr>
        <w:t xml:space="preserve"> </w:t>
      </w:r>
      <w:r w:rsidR="00196D1A" w:rsidRPr="009D2C55">
        <w:rPr>
          <w:rFonts w:asciiTheme="minorHAnsi" w:eastAsiaTheme="majorEastAsia" w:hAnsiTheme="minorHAnsi" w:cstheme="minorHAnsi"/>
          <w:sz w:val="32"/>
          <w:szCs w:val="32"/>
        </w:rPr>
        <w:t>结论</w:t>
      </w:r>
    </w:p>
    <w:p w:rsidR="008001F1" w:rsidRPr="009D2C55" w:rsidRDefault="008001F1" w:rsidP="00AA6D57">
      <w:pPr>
        <w:ind w:firstLineChars="200" w:firstLine="420"/>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对东北林业大学图书馆读者进行抽样调查的结果显示服务态度品质、信息控制品质、图书馆环境品质三个构成因子中信息控制品质＞服务态度品质＞图书馆环境品质，</w:t>
      </w:r>
      <w:r w:rsidRPr="009D2C55">
        <w:rPr>
          <w:rFonts w:asciiTheme="minorHAnsi" w:eastAsiaTheme="minorEastAsia" w:hAnsiTheme="minorHAnsi" w:cstheme="minorHAnsi"/>
          <w:sz w:val="21"/>
          <w:szCs w:val="21"/>
        </w:rPr>
        <w:t>gap</w:t>
      </w:r>
      <w:r w:rsidRPr="009D2C55">
        <w:rPr>
          <w:rFonts w:asciiTheme="minorHAnsi" w:eastAsiaTheme="minorEastAsia" w:hAnsiTheme="minorHAnsi" w:cstheme="minorHAnsi"/>
          <w:sz w:val="21"/>
          <w:szCs w:val="21"/>
        </w:rPr>
        <w:t>分析中</w:t>
      </w:r>
      <w:r w:rsidR="00232566" w:rsidRPr="009D2C55">
        <w:rPr>
          <w:rFonts w:asciiTheme="minorHAnsi" w:eastAsiaTheme="minorEastAsia" w:hAnsiTheme="minorHAnsi" w:cstheme="minorHAnsi"/>
          <w:sz w:val="21"/>
          <w:szCs w:val="21"/>
        </w:rPr>
        <w:t>图书馆环境品质分析为最优先改善的因子。</w:t>
      </w:r>
    </w:p>
    <w:p w:rsidR="00196D1A" w:rsidRPr="009D2C55" w:rsidRDefault="003B7CE1" w:rsidP="00AA6D57">
      <w:pPr>
        <w:ind w:firstLineChars="200" w:firstLine="420"/>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通过</w:t>
      </w:r>
      <w:r w:rsidRPr="009D2C55">
        <w:rPr>
          <w:rFonts w:asciiTheme="minorHAnsi" w:eastAsiaTheme="minorEastAsia" w:hAnsiTheme="minorHAnsi" w:cstheme="minorHAnsi"/>
          <w:sz w:val="21"/>
          <w:szCs w:val="21"/>
        </w:rPr>
        <w:t>ISA</w:t>
      </w:r>
      <w:r w:rsidRPr="009D2C55">
        <w:rPr>
          <w:rFonts w:asciiTheme="minorHAnsi" w:eastAsiaTheme="minorEastAsia" w:hAnsiTheme="minorHAnsi" w:cstheme="minorHAnsi"/>
          <w:sz w:val="21"/>
          <w:szCs w:val="21"/>
        </w:rPr>
        <w:t>分析，满意度调查</w:t>
      </w:r>
      <w:r w:rsidR="00B95DB8" w:rsidRPr="009D2C55">
        <w:rPr>
          <w:rFonts w:asciiTheme="minorHAnsi" w:eastAsiaTheme="minorEastAsia" w:hAnsiTheme="minorHAnsi" w:cstheme="minorHAnsi"/>
          <w:sz w:val="21"/>
          <w:szCs w:val="21"/>
        </w:rPr>
        <w:t>表具体构成因子中重要性高而满意度不高的集中关注项有服务态度品质具体构成因子中的亲切感，这项</w:t>
      </w:r>
      <w:r w:rsidRPr="009D2C55">
        <w:rPr>
          <w:rFonts w:asciiTheme="minorHAnsi" w:eastAsiaTheme="minorEastAsia" w:hAnsiTheme="minorHAnsi" w:cstheme="minorHAnsi"/>
          <w:sz w:val="21"/>
          <w:szCs w:val="21"/>
        </w:rPr>
        <w:t>将是未来东北林业大学图书馆提高服务质量的重要项目。继续维持的项有</w:t>
      </w:r>
      <w:r w:rsidR="008001F1" w:rsidRPr="009D2C55">
        <w:rPr>
          <w:rFonts w:asciiTheme="minorHAnsi" w:eastAsiaTheme="minorEastAsia" w:hAnsiTheme="minorHAnsi" w:cstheme="minorHAnsi"/>
          <w:sz w:val="21"/>
          <w:szCs w:val="21"/>
        </w:rPr>
        <w:t>服务态度品质构成因子中的</w:t>
      </w:r>
      <w:r w:rsidRPr="009D2C55">
        <w:rPr>
          <w:rFonts w:asciiTheme="minorHAnsi" w:eastAsiaTheme="minorEastAsia" w:hAnsiTheme="minorHAnsi" w:cstheme="minorHAnsi"/>
          <w:sz w:val="21"/>
          <w:szCs w:val="21"/>
        </w:rPr>
        <w:t>及时性、信赖感、积极性</w:t>
      </w:r>
      <w:r w:rsidR="008001F1" w:rsidRPr="009D2C55">
        <w:rPr>
          <w:rFonts w:asciiTheme="minorHAnsi" w:eastAsiaTheme="minorEastAsia" w:hAnsiTheme="minorHAnsi" w:cstheme="minorHAnsi"/>
          <w:sz w:val="21"/>
          <w:szCs w:val="21"/>
        </w:rPr>
        <w:t>，信息控制品质构成因子中的</w:t>
      </w:r>
      <w:r w:rsidRPr="009D2C55">
        <w:rPr>
          <w:rFonts w:asciiTheme="minorHAnsi" w:eastAsiaTheme="minorEastAsia" w:hAnsiTheme="minorHAnsi" w:cstheme="minorHAnsi"/>
          <w:sz w:val="21"/>
          <w:szCs w:val="21"/>
        </w:rPr>
        <w:t>电子信息资源的充分性、电子资源获取便利性、图书馆网页检索功能便利</w:t>
      </w:r>
      <w:r w:rsidR="008001F1" w:rsidRPr="009D2C55">
        <w:rPr>
          <w:rFonts w:asciiTheme="minorHAnsi" w:eastAsiaTheme="minorEastAsia" w:hAnsiTheme="minorHAnsi" w:cstheme="minorHAnsi"/>
          <w:sz w:val="21"/>
          <w:szCs w:val="21"/>
        </w:rPr>
        <w:t>，图书馆环境品质构成因子中的</w:t>
      </w:r>
      <w:r w:rsidRPr="009D2C55">
        <w:rPr>
          <w:rFonts w:asciiTheme="minorHAnsi" w:eastAsiaTheme="minorEastAsia" w:hAnsiTheme="minorHAnsi" w:cstheme="minorHAnsi"/>
          <w:sz w:val="21"/>
          <w:szCs w:val="21"/>
        </w:rPr>
        <w:t>激发学习兴趣的空间设计</w:t>
      </w:r>
      <w:r w:rsidR="008001F1" w:rsidRPr="009D2C55">
        <w:rPr>
          <w:rFonts w:asciiTheme="minorHAnsi" w:eastAsiaTheme="minorEastAsia" w:hAnsiTheme="minorHAnsi" w:cstheme="minorHAnsi"/>
          <w:sz w:val="21"/>
          <w:szCs w:val="21"/>
        </w:rPr>
        <w:t>。这些项目也将是未来我们图书馆优先考虑的服务项目。</w:t>
      </w:r>
    </w:p>
    <w:p w:rsidR="00980B0A" w:rsidRPr="009D2C55" w:rsidRDefault="007F5094" w:rsidP="00AA6D57">
      <w:pPr>
        <w:ind w:firstLineChars="200" w:firstLine="420"/>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此</w:t>
      </w:r>
      <w:r w:rsidR="00980B0A" w:rsidRPr="009D2C55">
        <w:rPr>
          <w:rFonts w:asciiTheme="minorHAnsi" w:eastAsiaTheme="minorEastAsia" w:hAnsiTheme="minorHAnsi" w:cstheme="minorHAnsi"/>
          <w:sz w:val="21"/>
          <w:szCs w:val="21"/>
        </w:rPr>
        <w:t>研究</w:t>
      </w:r>
      <w:r w:rsidRPr="009D2C55">
        <w:rPr>
          <w:rFonts w:asciiTheme="minorHAnsi" w:eastAsiaTheme="minorEastAsia" w:hAnsiTheme="minorHAnsi" w:cstheme="minorHAnsi"/>
          <w:sz w:val="21"/>
          <w:szCs w:val="21"/>
        </w:rPr>
        <w:t>通过重要性</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满意度不一致模型和</w:t>
      </w:r>
      <w:r w:rsidRPr="009D2C55">
        <w:rPr>
          <w:rFonts w:asciiTheme="minorHAnsi" w:eastAsiaTheme="minorEastAsia" w:hAnsiTheme="minorHAnsi" w:cstheme="minorHAnsi"/>
          <w:sz w:val="21"/>
          <w:szCs w:val="21"/>
        </w:rPr>
        <w:t>ISA</w:t>
      </w:r>
      <w:r w:rsidRPr="009D2C55">
        <w:rPr>
          <w:rFonts w:asciiTheme="minorHAnsi" w:eastAsiaTheme="minorEastAsia" w:hAnsiTheme="minorHAnsi" w:cstheme="minorHAnsi"/>
          <w:sz w:val="21"/>
          <w:szCs w:val="21"/>
        </w:rPr>
        <w:t>象限分析提供了多方面的分析结果，为</w:t>
      </w:r>
      <w:r w:rsidR="00B95DB8" w:rsidRPr="009D2C55">
        <w:rPr>
          <w:rFonts w:asciiTheme="minorHAnsi" w:eastAsiaTheme="minorEastAsia" w:hAnsiTheme="minorHAnsi" w:cstheme="minorHAnsi"/>
          <w:sz w:val="21"/>
          <w:szCs w:val="21"/>
        </w:rPr>
        <w:t>提升</w:t>
      </w:r>
      <w:r w:rsidRPr="009D2C55">
        <w:rPr>
          <w:rFonts w:asciiTheme="minorHAnsi" w:eastAsiaTheme="minorEastAsia" w:hAnsiTheme="minorHAnsi" w:cstheme="minorHAnsi"/>
          <w:sz w:val="21"/>
          <w:szCs w:val="21"/>
        </w:rPr>
        <w:t>东北林业大学图书馆</w:t>
      </w:r>
      <w:r w:rsidR="00B95DB8" w:rsidRPr="009D2C55">
        <w:rPr>
          <w:rFonts w:asciiTheme="minorHAnsi" w:eastAsiaTheme="minorEastAsia" w:hAnsiTheme="minorHAnsi" w:cstheme="minorHAnsi"/>
          <w:sz w:val="21"/>
          <w:szCs w:val="21"/>
        </w:rPr>
        <w:t>的</w:t>
      </w:r>
      <w:r w:rsidRPr="009D2C55">
        <w:rPr>
          <w:rFonts w:asciiTheme="minorHAnsi" w:eastAsiaTheme="minorEastAsia" w:hAnsiTheme="minorHAnsi" w:cstheme="minorHAnsi"/>
          <w:sz w:val="21"/>
          <w:szCs w:val="21"/>
        </w:rPr>
        <w:t>服务质量尝试性</w:t>
      </w:r>
      <w:r w:rsidR="00B95DB8" w:rsidRPr="009D2C55">
        <w:rPr>
          <w:rFonts w:asciiTheme="minorHAnsi" w:eastAsiaTheme="minorEastAsia" w:hAnsiTheme="minorHAnsi" w:cstheme="minorHAnsi"/>
          <w:sz w:val="21"/>
          <w:szCs w:val="21"/>
        </w:rPr>
        <w:t>地</w:t>
      </w:r>
      <w:r w:rsidRPr="009D2C55">
        <w:rPr>
          <w:rFonts w:asciiTheme="minorHAnsi" w:eastAsiaTheme="minorEastAsia" w:hAnsiTheme="minorHAnsi" w:cstheme="minorHAnsi"/>
          <w:sz w:val="21"/>
          <w:szCs w:val="21"/>
        </w:rPr>
        <w:t>提出了优先改善的服务品质构成因子和具体构成项。通过本研究揭示了根据测定方法和计算方法服务质量的算术值有所不同，因此不能在绝对的基准上判断服务质量的好坏，但是</w:t>
      </w:r>
      <w:r w:rsidR="00BC7BF3" w:rsidRPr="009D2C55">
        <w:rPr>
          <w:rFonts w:asciiTheme="minorHAnsi" w:eastAsiaTheme="minorEastAsia" w:hAnsiTheme="minorHAnsi" w:cstheme="minorHAnsi"/>
          <w:sz w:val="21"/>
          <w:szCs w:val="21"/>
        </w:rPr>
        <w:t>长期、持续的利用一定的测定工具和计算方法来评价服务质量品质的话可以掌握图书馆服务质量的变化过程，有利于制定提高图书馆服务质量的中长期改善方案。这种努力最终会让一个图书馆在激烈的竞争中仍处于业内的佼佼者。</w:t>
      </w:r>
    </w:p>
    <w:p w:rsidR="00EB679A" w:rsidRPr="009D2C55" w:rsidRDefault="00EB679A" w:rsidP="00AA6D57">
      <w:pPr>
        <w:ind w:firstLineChars="200" w:firstLine="420"/>
        <w:rPr>
          <w:rFonts w:asciiTheme="minorHAnsi" w:eastAsiaTheme="minorEastAsia" w:hAnsiTheme="minorHAnsi" w:cstheme="minorHAnsi"/>
          <w:sz w:val="21"/>
          <w:szCs w:val="21"/>
        </w:rPr>
      </w:pPr>
    </w:p>
    <w:p w:rsidR="00BC7BF3" w:rsidRPr="009D2C55" w:rsidRDefault="00BC7BF3" w:rsidP="00EB679A">
      <w:pPr>
        <w:spacing w:beforeLines="100" w:before="360" w:afterLines="100" w:after="360"/>
        <w:jc w:val="center"/>
        <w:rPr>
          <w:rFonts w:asciiTheme="minorHAnsi" w:eastAsiaTheme="majorEastAsia" w:hAnsiTheme="minorHAnsi" w:cstheme="minorHAnsi"/>
          <w:sz w:val="32"/>
          <w:szCs w:val="32"/>
        </w:rPr>
      </w:pPr>
      <w:r w:rsidRPr="009D2C55">
        <w:rPr>
          <w:rFonts w:asciiTheme="minorHAnsi" w:eastAsiaTheme="majorEastAsia" w:hAnsiTheme="minorHAnsi" w:cstheme="minorHAnsi"/>
          <w:sz w:val="32"/>
          <w:szCs w:val="32"/>
        </w:rPr>
        <w:t>参考文献</w:t>
      </w:r>
    </w:p>
    <w:p w:rsidR="0050479B" w:rsidRPr="009D2C55" w:rsidRDefault="0050479B"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kern w:val="2"/>
          <w:sz w:val="21"/>
          <w:szCs w:val="22"/>
        </w:rPr>
        <w:t xml:space="preserve">[1] </w:t>
      </w:r>
      <w:r w:rsidRPr="009D2C55">
        <w:rPr>
          <w:rFonts w:asciiTheme="minorHAnsi" w:eastAsiaTheme="minorEastAsia" w:hAnsiTheme="minorHAnsi" w:cstheme="minorHAnsi"/>
          <w:kern w:val="2"/>
          <w:sz w:val="21"/>
          <w:szCs w:val="22"/>
        </w:rPr>
        <w:t>杨海平</w:t>
      </w:r>
      <w:r w:rsidR="00CF71C5"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王社教．论高校竞争情报系统的构建</w:t>
      </w:r>
      <w:r w:rsidR="00CF71C5"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实践研究</w:t>
      </w:r>
      <w:r w:rsidR="00CF71C5"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2007</w:t>
      </w:r>
      <w:r w:rsidR="00CF71C5"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2(30)</w:t>
      </w:r>
      <w:r w:rsidR="00CF71C5"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kern w:val="2"/>
          <w:sz w:val="21"/>
          <w:szCs w:val="22"/>
        </w:rPr>
        <w:t>224~227</w:t>
      </w:r>
    </w:p>
    <w:p w:rsidR="0050479B" w:rsidRPr="009D2C55" w:rsidRDefault="0050479B"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kern w:val="2"/>
          <w:sz w:val="21"/>
          <w:szCs w:val="22"/>
        </w:rPr>
        <w:t xml:space="preserve">[2] </w:t>
      </w:r>
      <w:r w:rsidRPr="009D2C55">
        <w:rPr>
          <w:rFonts w:asciiTheme="minorHAnsi" w:eastAsiaTheme="minorEastAsia" w:hAnsiTheme="minorHAnsi" w:cstheme="minorHAnsi"/>
          <w:kern w:val="2"/>
          <w:sz w:val="21"/>
          <w:szCs w:val="22"/>
        </w:rPr>
        <w:t>金武刚</w:t>
      </w:r>
      <w:r w:rsidRPr="009D2C55">
        <w:rPr>
          <w:rFonts w:asciiTheme="minorHAnsi" w:eastAsiaTheme="minorEastAsia" w:hAnsiTheme="minorHAnsi" w:cstheme="minorHAnsi"/>
          <w:kern w:val="2"/>
          <w:sz w:val="21"/>
          <w:szCs w:val="22"/>
        </w:rPr>
        <w:t>,</w:t>
      </w:r>
      <w:r w:rsidR="00CF71C5"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饶昇苹</w:t>
      </w:r>
      <w:r w:rsidRPr="009D2C55">
        <w:rPr>
          <w:rFonts w:asciiTheme="minorHAnsi" w:eastAsiaTheme="minorEastAsia" w:hAnsiTheme="minorHAnsi" w:cstheme="minorHAnsi"/>
          <w:kern w:val="2"/>
          <w:sz w:val="21"/>
          <w:szCs w:val="22"/>
        </w:rPr>
        <w:t>,</w:t>
      </w:r>
      <w:r w:rsidR="00CF71C5"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詹华清</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基于读者视觉的图书馆评价实证研究</w:t>
      </w:r>
      <w:r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kern w:val="2"/>
          <w:sz w:val="21"/>
          <w:szCs w:val="22"/>
        </w:rPr>
        <w:t>高校博士学位论文</w:t>
      </w:r>
      <w:r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kern w:val="2"/>
          <w:sz w:val="21"/>
          <w:szCs w:val="22"/>
        </w:rPr>
        <w:t>致谢</w:t>
      </w:r>
      <w:r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kern w:val="2"/>
          <w:sz w:val="21"/>
          <w:szCs w:val="22"/>
        </w:rPr>
        <w:t>文本对图书馆评价的内容分析</w:t>
      </w:r>
      <w:r w:rsidRPr="009D2C55">
        <w:rPr>
          <w:rFonts w:asciiTheme="minorHAnsi" w:eastAsiaTheme="minorEastAsia" w:hAnsiTheme="minorHAnsi" w:cstheme="minorHAnsi"/>
          <w:kern w:val="2"/>
          <w:sz w:val="21"/>
          <w:szCs w:val="22"/>
        </w:rPr>
        <w:t xml:space="preserve">. </w:t>
      </w:r>
      <w:r w:rsidR="00F2350F" w:rsidRPr="009D2C55">
        <w:rPr>
          <w:rFonts w:asciiTheme="minorHAnsi" w:eastAsiaTheme="minorEastAsia" w:hAnsiTheme="minorHAnsi" w:cstheme="minorHAnsi"/>
          <w:kern w:val="2"/>
          <w:sz w:val="21"/>
          <w:szCs w:val="22"/>
        </w:rPr>
        <w:t>图书馆与图书馆事业</w:t>
      </w:r>
      <w:r w:rsidRPr="009D2C55">
        <w:rPr>
          <w:rFonts w:asciiTheme="minorHAnsi" w:eastAsiaTheme="minorEastAsia" w:hAnsiTheme="minorHAnsi" w:cstheme="minorHAnsi"/>
          <w:kern w:val="2"/>
          <w:sz w:val="21"/>
          <w:szCs w:val="22"/>
        </w:rPr>
        <w:t>,</w:t>
      </w:r>
      <w:r w:rsidR="00F2350F"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2006,</w:t>
      </w:r>
      <w:r w:rsidR="0014606C"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2:11~17</w:t>
      </w:r>
    </w:p>
    <w:p w:rsidR="0050479B" w:rsidRPr="009D2C55" w:rsidRDefault="0050479B"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kern w:val="2"/>
          <w:sz w:val="21"/>
          <w:szCs w:val="22"/>
        </w:rPr>
        <w:t xml:space="preserve">[3] </w:t>
      </w:r>
      <w:r w:rsidRPr="009D2C55">
        <w:rPr>
          <w:rFonts w:asciiTheme="minorHAnsi" w:eastAsiaTheme="minorEastAsia" w:hAnsiTheme="minorHAnsi" w:cstheme="minorHAnsi"/>
          <w:kern w:val="2"/>
          <w:sz w:val="21"/>
          <w:szCs w:val="22"/>
        </w:rPr>
        <w:t>夏有根</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潘继进</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徐</w:t>
      </w:r>
      <w:r w:rsidR="009F2985">
        <w:rPr>
          <w:rFonts w:asciiTheme="minorHAnsi" w:eastAsiaTheme="minorEastAsia" w:hAnsiTheme="minorHAnsi" w:cstheme="minorHAnsi" w:hint="eastAsia"/>
          <w:kern w:val="2"/>
          <w:sz w:val="21"/>
          <w:szCs w:val="22"/>
        </w:rPr>
        <w:t xml:space="preserve"> </w:t>
      </w:r>
      <w:r w:rsidRPr="009D2C55">
        <w:rPr>
          <w:rFonts w:asciiTheme="minorHAnsi" w:eastAsiaTheme="minorEastAsia" w:hAnsiTheme="minorHAnsi" w:cstheme="minorHAnsi"/>
          <w:kern w:val="2"/>
          <w:sz w:val="21"/>
          <w:szCs w:val="22"/>
        </w:rPr>
        <w:t>忠</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基于</w:t>
      </w:r>
      <w:r w:rsidRPr="009D2C55">
        <w:rPr>
          <w:rFonts w:asciiTheme="minorHAnsi" w:eastAsiaTheme="minorEastAsia" w:hAnsiTheme="minorHAnsi" w:cstheme="minorHAnsi"/>
          <w:kern w:val="2"/>
          <w:sz w:val="21"/>
          <w:szCs w:val="22"/>
        </w:rPr>
        <w:t>LibQUAL</w:t>
      </w:r>
      <w:r w:rsidRPr="009D2C55">
        <w:rPr>
          <w:rFonts w:asciiTheme="minorHAnsi" w:eastAsiaTheme="minorEastAsia" w:hAnsiTheme="minorHAnsi" w:cstheme="minorHAnsi"/>
          <w:kern w:val="2"/>
          <w:sz w:val="21"/>
          <w:szCs w:val="22"/>
        </w:rPr>
        <w:t>的图书馆服务质量评价及时正研究</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理论与探索</w:t>
      </w:r>
      <w:r w:rsidRPr="009D2C55">
        <w:rPr>
          <w:rFonts w:asciiTheme="minorHAnsi" w:eastAsiaTheme="minorEastAsia" w:hAnsiTheme="minorHAnsi" w:cstheme="minorHAnsi"/>
          <w:kern w:val="2"/>
          <w:sz w:val="21"/>
          <w:szCs w:val="22"/>
        </w:rPr>
        <w:t>, 2009,</w:t>
      </w:r>
      <w:r w:rsidR="0014606C"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 xml:space="preserve">6(32):32~35    </w:t>
      </w:r>
    </w:p>
    <w:p w:rsidR="0050479B" w:rsidRPr="009F2985" w:rsidRDefault="0050479B" w:rsidP="00CF71C5">
      <w:pPr>
        <w:widowControl w:val="0"/>
        <w:ind w:left="424" w:hangingChars="202" w:hanging="424"/>
        <w:jc w:val="both"/>
        <w:rPr>
          <w:rFonts w:asciiTheme="minorHAnsi" w:eastAsiaTheme="minorEastAsia" w:hAnsiTheme="minorHAnsi" w:cstheme="minorHAnsi"/>
          <w:sz w:val="21"/>
          <w:szCs w:val="21"/>
        </w:rPr>
      </w:pPr>
      <w:r w:rsidRPr="009D2C55">
        <w:rPr>
          <w:rFonts w:asciiTheme="minorHAnsi" w:eastAsiaTheme="minorEastAsia" w:hAnsiTheme="minorHAnsi" w:cstheme="minorHAnsi"/>
          <w:kern w:val="2"/>
          <w:sz w:val="21"/>
          <w:szCs w:val="22"/>
        </w:rPr>
        <w:t>[4] LibQUAL</w:t>
      </w:r>
      <w:r w:rsidRPr="009D2C55">
        <w:rPr>
          <w:rFonts w:asciiTheme="minorHAnsi" w:eastAsiaTheme="minorEastAsia" w:hAnsiTheme="minorHAnsi" w:cstheme="minorHAnsi"/>
          <w:sz w:val="21"/>
          <w:szCs w:val="21"/>
        </w:rPr>
        <w:t>+® Home page,</w:t>
      </w:r>
      <w:r w:rsidR="0014606C" w:rsidRPr="009F2985">
        <w:rPr>
          <w:rFonts w:asciiTheme="minorHAnsi" w:eastAsiaTheme="minorEastAsia" w:hAnsiTheme="minorHAnsi" w:cstheme="minorHAnsi"/>
          <w:sz w:val="21"/>
          <w:szCs w:val="21"/>
        </w:rPr>
        <w:t xml:space="preserve"> </w:t>
      </w:r>
      <w:r w:rsidRPr="009F2985">
        <w:rPr>
          <w:rFonts w:asciiTheme="minorHAnsi" w:eastAsiaTheme="minorEastAsia" w:hAnsiTheme="minorHAnsi" w:cstheme="minorHAnsi"/>
          <w:sz w:val="21"/>
          <w:szCs w:val="21"/>
        </w:rPr>
        <w:t>http://www.libqual</w:t>
      </w:r>
      <w:r w:rsidR="009F2985" w:rsidRPr="009F2985">
        <w:rPr>
          <w:rFonts w:asciiTheme="minorHAnsi" w:eastAsiaTheme="minorEastAsia" w:hAnsiTheme="minorHAnsi" w:cstheme="minorHAnsi"/>
          <w:sz w:val="21"/>
          <w:szCs w:val="21"/>
        </w:rPr>
        <w:t>.</w:t>
      </w:r>
      <w:r w:rsidRPr="009F2985">
        <w:rPr>
          <w:rFonts w:asciiTheme="minorHAnsi" w:eastAsiaTheme="minorEastAsia" w:hAnsiTheme="minorHAnsi" w:cstheme="minorHAnsi"/>
          <w:sz w:val="21"/>
          <w:szCs w:val="21"/>
        </w:rPr>
        <w:t>org</w:t>
      </w:r>
    </w:p>
    <w:p w:rsidR="0050479B" w:rsidRPr="009D2C55" w:rsidRDefault="0050479B"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sz w:val="21"/>
          <w:szCs w:val="21"/>
        </w:rPr>
        <w:t>[</w:t>
      </w:r>
      <w:r w:rsidR="0046430D" w:rsidRPr="009D2C55">
        <w:rPr>
          <w:rFonts w:asciiTheme="minorHAnsi" w:eastAsiaTheme="minorEastAsia" w:hAnsiTheme="minorHAnsi" w:cstheme="minorHAnsi"/>
          <w:sz w:val="21"/>
          <w:szCs w:val="21"/>
        </w:rPr>
        <w:t>5</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张艳芳</w:t>
      </w:r>
      <w:r w:rsidRPr="009D2C55">
        <w:rPr>
          <w:rFonts w:asciiTheme="minorHAnsi" w:eastAsiaTheme="minorEastAsia" w:hAnsiTheme="minorHAnsi" w:cstheme="minorHAnsi"/>
          <w:sz w:val="21"/>
          <w:szCs w:val="21"/>
        </w:rPr>
        <w:t>.</w:t>
      </w:r>
      <w:r w:rsidR="00CF71C5"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国内</w:t>
      </w:r>
      <w:r w:rsidRPr="009D2C55">
        <w:rPr>
          <w:rFonts w:asciiTheme="minorHAnsi" w:eastAsiaTheme="minorEastAsia" w:hAnsiTheme="minorHAnsi" w:cstheme="minorHAnsi"/>
          <w:kern w:val="2"/>
          <w:sz w:val="21"/>
          <w:szCs w:val="22"/>
        </w:rPr>
        <w:t>LibQUAL</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研究述评</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情报探索</w:t>
      </w:r>
      <w:r w:rsidRPr="009D2C55">
        <w:rPr>
          <w:rFonts w:asciiTheme="minorHAnsi" w:eastAsiaTheme="minorEastAsia" w:hAnsiTheme="minorHAnsi" w:cstheme="minorHAnsi"/>
          <w:sz w:val="21"/>
          <w:szCs w:val="21"/>
        </w:rPr>
        <w:t>, 2011,</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3(3):50</w:t>
      </w:r>
      <w:r w:rsidRPr="009D2C55">
        <w:rPr>
          <w:rFonts w:asciiTheme="minorHAnsi" w:eastAsiaTheme="minorEastAsia" w:hAnsiTheme="minorHAnsi" w:cstheme="minorHAnsi"/>
          <w:kern w:val="2"/>
          <w:sz w:val="21"/>
          <w:szCs w:val="22"/>
        </w:rPr>
        <w:t>~52</w:t>
      </w:r>
    </w:p>
    <w:p w:rsidR="006C50BF" w:rsidRPr="009D2C55" w:rsidRDefault="006C50BF"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kern w:val="2"/>
          <w:sz w:val="21"/>
          <w:szCs w:val="22"/>
        </w:rPr>
        <w:t xml:space="preserve">[6] </w:t>
      </w:r>
      <w:r w:rsidRPr="009D2C55">
        <w:rPr>
          <w:rFonts w:asciiTheme="minorHAnsi" w:eastAsiaTheme="minorEastAsia" w:hAnsiTheme="minorHAnsi" w:cstheme="minorHAnsi"/>
          <w:kern w:val="2"/>
          <w:sz w:val="21"/>
          <w:szCs w:val="22"/>
        </w:rPr>
        <w:t>吴冬曼</w:t>
      </w:r>
      <w:r w:rsidR="0014606C"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赵</w:t>
      </w:r>
      <w:r w:rsidR="009F2985">
        <w:rPr>
          <w:rFonts w:asciiTheme="minorHAnsi" w:eastAsiaTheme="minorEastAsia" w:hAnsiTheme="minorHAnsi" w:cstheme="minorHAnsi" w:hint="eastAsia"/>
          <w:kern w:val="2"/>
          <w:sz w:val="21"/>
          <w:szCs w:val="22"/>
        </w:rPr>
        <w:t xml:space="preserve"> </w:t>
      </w:r>
      <w:r w:rsidRPr="009D2C55">
        <w:rPr>
          <w:rFonts w:asciiTheme="minorHAnsi" w:eastAsiaTheme="minorEastAsia" w:hAnsiTheme="minorHAnsi" w:cstheme="minorHAnsi"/>
          <w:kern w:val="2"/>
          <w:sz w:val="21"/>
          <w:szCs w:val="22"/>
        </w:rPr>
        <w:t>熊</w:t>
      </w:r>
      <w:r w:rsidR="0014606C"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等</w:t>
      </w:r>
      <w:r w:rsidRPr="009D2C55">
        <w:rPr>
          <w:rFonts w:asciiTheme="minorHAnsi" w:eastAsiaTheme="minorEastAsia" w:hAnsiTheme="minorHAnsi" w:cstheme="minorHAnsi"/>
          <w:kern w:val="2"/>
          <w:sz w:val="21"/>
          <w:szCs w:val="22"/>
        </w:rPr>
        <w:t>.</w:t>
      </w:r>
      <w:r w:rsidR="00CF71C5"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网络环境下图书馆服务质量评价方法探析</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清华大学图书馆读者满意度调查工作的实践与思考</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大学图书馆学报</w:t>
      </w:r>
      <w:r w:rsidR="0014606C"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2006</w:t>
      </w:r>
      <w:r w:rsidR="0014606C"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1</w:t>
      </w:r>
      <w:r w:rsidR="00CF71C5"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kern w:val="2"/>
          <w:sz w:val="21"/>
          <w:szCs w:val="22"/>
        </w:rPr>
        <w:t>49~52</w:t>
      </w:r>
    </w:p>
    <w:p w:rsidR="006C50BF" w:rsidRPr="009D2C55" w:rsidRDefault="006C50BF" w:rsidP="00CF71C5">
      <w:pPr>
        <w:widowControl w:val="0"/>
        <w:ind w:left="424" w:hangingChars="202" w:hanging="424"/>
        <w:jc w:val="both"/>
        <w:rPr>
          <w:rFonts w:asciiTheme="minorHAnsi" w:eastAsiaTheme="minorEastAsia" w:hAnsiTheme="minorHAnsi" w:cstheme="minorHAnsi"/>
          <w:sz w:val="21"/>
          <w:szCs w:val="21"/>
        </w:rPr>
      </w:pPr>
      <w:r w:rsidRPr="009D2C55">
        <w:rPr>
          <w:rFonts w:asciiTheme="minorHAnsi" w:eastAsiaTheme="minorEastAsia" w:hAnsiTheme="minorHAnsi" w:cstheme="minorHAnsi"/>
          <w:kern w:val="2"/>
          <w:sz w:val="21"/>
          <w:szCs w:val="22"/>
        </w:rPr>
        <w:t xml:space="preserve">[7] </w:t>
      </w:r>
      <w:r w:rsidRPr="009D2C55">
        <w:rPr>
          <w:rFonts w:asciiTheme="minorHAnsi" w:eastAsiaTheme="minorEastAsia" w:hAnsiTheme="minorHAnsi" w:cstheme="minorHAnsi"/>
          <w:kern w:val="2"/>
          <w:sz w:val="21"/>
          <w:szCs w:val="22"/>
        </w:rPr>
        <w:t>唐</w:t>
      </w:r>
      <w:r w:rsidR="009F2985">
        <w:rPr>
          <w:rFonts w:asciiTheme="minorHAnsi" w:eastAsiaTheme="minorEastAsia" w:hAnsiTheme="minorHAnsi" w:cstheme="minorHAnsi" w:hint="eastAsia"/>
          <w:kern w:val="2"/>
          <w:sz w:val="21"/>
          <w:szCs w:val="22"/>
        </w:rPr>
        <w:t xml:space="preserve"> </w:t>
      </w:r>
      <w:r w:rsidRPr="009D2C55">
        <w:rPr>
          <w:rFonts w:asciiTheme="minorHAnsi" w:eastAsiaTheme="minorEastAsia" w:hAnsiTheme="minorHAnsi" w:cstheme="minorHAnsi"/>
          <w:kern w:val="2"/>
          <w:sz w:val="21"/>
          <w:szCs w:val="22"/>
        </w:rPr>
        <w:t>琼</w:t>
      </w:r>
      <w:r w:rsidR="0014606C"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张</w:t>
      </w:r>
      <w:r w:rsidR="009F2985">
        <w:rPr>
          <w:rFonts w:asciiTheme="minorHAnsi" w:eastAsiaTheme="minorEastAsia" w:hAnsiTheme="minorHAnsi" w:cstheme="minorHAnsi" w:hint="eastAsia"/>
          <w:kern w:val="2"/>
          <w:sz w:val="21"/>
          <w:szCs w:val="22"/>
        </w:rPr>
        <w:t xml:space="preserve"> </w:t>
      </w:r>
      <w:r w:rsidRPr="009D2C55">
        <w:rPr>
          <w:rFonts w:asciiTheme="minorHAnsi" w:eastAsiaTheme="minorEastAsia" w:hAnsiTheme="minorHAnsi" w:cstheme="minorHAnsi"/>
          <w:kern w:val="2"/>
          <w:sz w:val="21"/>
          <w:szCs w:val="22"/>
        </w:rPr>
        <w:t>枚</w:t>
      </w:r>
      <w:r w:rsidR="0014606C"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曾</w:t>
      </w:r>
      <w:r w:rsidR="009F2985">
        <w:rPr>
          <w:rFonts w:asciiTheme="minorHAnsi" w:eastAsiaTheme="minorEastAsia" w:hAnsiTheme="minorHAnsi" w:cstheme="minorHAnsi" w:hint="eastAsia"/>
          <w:kern w:val="2"/>
          <w:sz w:val="21"/>
          <w:szCs w:val="22"/>
        </w:rPr>
        <w:t xml:space="preserve"> </w:t>
      </w:r>
      <w:r w:rsidRPr="009D2C55">
        <w:rPr>
          <w:rFonts w:asciiTheme="minorHAnsi" w:eastAsiaTheme="minorEastAsia" w:hAnsiTheme="minorHAnsi" w:cstheme="minorHAnsi"/>
          <w:kern w:val="2"/>
          <w:sz w:val="21"/>
          <w:szCs w:val="22"/>
        </w:rPr>
        <w:t>颖</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基于</w:t>
      </w:r>
      <w:r w:rsidRPr="009D2C55">
        <w:rPr>
          <w:rFonts w:asciiTheme="minorHAnsi" w:eastAsiaTheme="minorEastAsia" w:hAnsiTheme="minorHAnsi" w:cstheme="minorHAnsi"/>
          <w:kern w:val="2"/>
          <w:sz w:val="21"/>
          <w:szCs w:val="22"/>
        </w:rPr>
        <w:t>LibQUAL</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的广东高校图书馆服务评价</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大学图书馆学报</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2006</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1</w:t>
      </w:r>
      <w:r w:rsidR="00CF71C5"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63~69</w:t>
      </w:r>
    </w:p>
    <w:p w:rsidR="006C50BF" w:rsidRPr="009D2C55" w:rsidRDefault="006C50BF" w:rsidP="00CF71C5">
      <w:pPr>
        <w:widowControl w:val="0"/>
        <w:ind w:left="424" w:hangingChars="202" w:hanging="424"/>
        <w:jc w:val="both"/>
        <w:rPr>
          <w:rFonts w:asciiTheme="minorHAnsi" w:eastAsiaTheme="minorEastAsia" w:hAnsiTheme="minorHAnsi" w:cstheme="minorHAnsi"/>
          <w:sz w:val="21"/>
          <w:szCs w:val="21"/>
        </w:rPr>
      </w:pPr>
      <w:r w:rsidRPr="009D2C55">
        <w:rPr>
          <w:rFonts w:asciiTheme="minorHAnsi" w:eastAsiaTheme="minorEastAsia" w:hAnsiTheme="minorHAnsi" w:cstheme="minorHAnsi"/>
          <w:sz w:val="21"/>
          <w:szCs w:val="21"/>
        </w:rPr>
        <w:t xml:space="preserve">[8] </w:t>
      </w:r>
      <w:r w:rsidRPr="009D2C55">
        <w:rPr>
          <w:rFonts w:asciiTheme="minorHAnsi" w:eastAsiaTheme="minorEastAsia" w:hAnsiTheme="minorHAnsi" w:cstheme="minorHAnsi"/>
          <w:sz w:val="21"/>
          <w:szCs w:val="21"/>
        </w:rPr>
        <w:t>李晓东</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卢振波</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本地化读者调查问卷的定量评价研究</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北京大学图书馆案例研究</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大学图书馆学报</w:t>
      </w:r>
      <w:r w:rsidR="0014606C" w:rsidRPr="009D2C55">
        <w:rPr>
          <w:rFonts w:asciiTheme="minorHAnsi" w:eastAsiaTheme="minorEastAsia" w:hAnsiTheme="minorHAnsi" w:cstheme="minorHAnsi"/>
          <w:sz w:val="21"/>
          <w:szCs w:val="21"/>
        </w:rPr>
        <w:t>, 2</w:t>
      </w:r>
      <w:r w:rsidRPr="009D2C55">
        <w:rPr>
          <w:rFonts w:asciiTheme="minorHAnsi" w:eastAsiaTheme="minorEastAsia" w:hAnsiTheme="minorHAnsi" w:cstheme="minorHAnsi"/>
          <w:sz w:val="21"/>
          <w:szCs w:val="21"/>
        </w:rPr>
        <w:t>007</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2</w:t>
      </w:r>
      <w:r w:rsidR="00CF71C5"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61</w:t>
      </w:r>
      <w:r w:rsidR="00CF71C5"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sz w:val="21"/>
          <w:szCs w:val="21"/>
        </w:rPr>
        <w:t>64</w:t>
      </w:r>
    </w:p>
    <w:p w:rsidR="006C50BF" w:rsidRPr="009D2C55" w:rsidRDefault="006C50BF"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sz w:val="21"/>
          <w:szCs w:val="21"/>
        </w:rPr>
        <w:t xml:space="preserve">[9] </w:t>
      </w:r>
      <w:r w:rsidRPr="009D2C55">
        <w:rPr>
          <w:rFonts w:asciiTheme="minorHAnsi" w:eastAsiaTheme="minorEastAsia" w:hAnsiTheme="minorHAnsi" w:cstheme="minorHAnsi"/>
          <w:sz w:val="21"/>
          <w:szCs w:val="21"/>
        </w:rPr>
        <w:t>曹嵩</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基于</w:t>
      </w:r>
      <w:r w:rsidRPr="009D2C55">
        <w:rPr>
          <w:rFonts w:asciiTheme="minorHAnsi" w:eastAsiaTheme="minorEastAsia" w:hAnsiTheme="minorHAnsi" w:cstheme="minorHAnsi"/>
          <w:kern w:val="2"/>
          <w:sz w:val="21"/>
          <w:szCs w:val="22"/>
        </w:rPr>
        <w:t>LibQUAL</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的图书馆服务质量评价</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嘉兴职业技术学院图书馆服务质量调查与思考</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图书馆建设</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2008</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11</w:t>
      </w:r>
      <w:r w:rsidR="00CF71C5"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73</w:t>
      </w:r>
      <w:r w:rsidR="00CF71C5"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sz w:val="21"/>
          <w:szCs w:val="21"/>
        </w:rPr>
        <w:t>76</w:t>
      </w:r>
    </w:p>
    <w:p w:rsidR="0050479B" w:rsidRPr="009D2C55" w:rsidRDefault="0050479B"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kern w:val="2"/>
          <w:sz w:val="21"/>
          <w:szCs w:val="22"/>
        </w:rPr>
        <w:t>[</w:t>
      </w:r>
      <w:r w:rsidR="006C50BF" w:rsidRPr="009D2C55">
        <w:rPr>
          <w:rFonts w:asciiTheme="minorHAnsi" w:eastAsiaTheme="minorEastAsia" w:hAnsiTheme="minorHAnsi" w:cstheme="minorHAnsi"/>
          <w:kern w:val="2"/>
          <w:sz w:val="21"/>
          <w:szCs w:val="22"/>
        </w:rPr>
        <w:t>10</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kern w:val="2"/>
          <w:sz w:val="21"/>
          <w:szCs w:val="22"/>
        </w:rPr>
        <w:t>谢春枝</w:t>
      </w:r>
      <w:r w:rsidRPr="009D2C55">
        <w:rPr>
          <w:rFonts w:asciiTheme="minorHAnsi" w:eastAsiaTheme="minorEastAsia" w:hAnsiTheme="minorHAnsi" w:cstheme="minorHAnsi"/>
          <w:kern w:val="2"/>
          <w:sz w:val="21"/>
          <w:szCs w:val="22"/>
        </w:rPr>
        <w:t>. LibQUAL</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图书馆服务质量调查的实证分析</w:t>
      </w:r>
      <w:r w:rsidRPr="009D2C55">
        <w:rPr>
          <w:rFonts w:asciiTheme="minorHAnsi" w:eastAsiaTheme="minorEastAsia" w:hAnsiTheme="minorHAnsi" w:cstheme="minorHAnsi"/>
          <w:sz w:val="21"/>
          <w:szCs w:val="21"/>
        </w:rPr>
        <w:t>-</w:t>
      </w:r>
      <w:r w:rsidRPr="009D2C55">
        <w:rPr>
          <w:rFonts w:asciiTheme="minorHAnsi" w:eastAsiaTheme="minorEastAsia" w:hAnsiTheme="minorHAnsi" w:cstheme="minorHAnsi"/>
          <w:sz w:val="21"/>
          <w:szCs w:val="21"/>
        </w:rPr>
        <w:t>以武汉大学图书馆为例</w:t>
      </w:r>
      <w:r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图书馆与图</w:t>
      </w:r>
      <w:r w:rsidRPr="009D2C55">
        <w:rPr>
          <w:rFonts w:asciiTheme="minorHAnsi" w:eastAsiaTheme="minorEastAsia" w:hAnsiTheme="minorHAnsi" w:cstheme="minorHAnsi"/>
          <w:sz w:val="21"/>
          <w:szCs w:val="21"/>
        </w:rPr>
        <w:lastRenderedPageBreak/>
        <w:t>书馆事业</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2009,</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5:24</w:t>
      </w:r>
      <w:r w:rsidRPr="009D2C55">
        <w:rPr>
          <w:rFonts w:asciiTheme="minorHAnsi" w:eastAsiaTheme="minorEastAsia" w:hAnsiTheme="minorHAnsi" w:cstheme="minorHAnsi"/>
          <w:kern w:val="2"/>
          <w:sz w:val="21"/>
          <w:szCs w:val="22"/>
        </w:rPr>
        <w:t>~28</w:t>
      </w:r>
    </w:p>
    <w:p w:rsidR="0046430D" w:rsidRPr="009D2C55" w:rsidRDefault="0046430D"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kern w:val="2"/>
          <w:sz w:val="21"/>
          <w:szCs w:val="22"/>
        </w:rPr>
        <w:t>[</w:t>
      </w:r>
      <w:r w:rsidR="006C50BF" w:rsidRPr="009D2C55">
        <w:rPr>
          <w:rFonts w:asciiTheme="minorHAnsi" w:eastAsiaTheme="minorEastAsia" w:hAnsiTheme="minorHAnsi" w:cstheme="minorHAnsi"/>
          <w:kern w:val="2"/>
          <w:sz w:val="21"/>
          <w:szCs w:val="22"/>
        </w:rPr>
        <w:t>11</w:t>
      </w:r>
      <w:r w:rsidRPr="009D2C55">
        <w:rPr>
          <w:rFonts w:asciiTheme="minorHAnsi" w:eastAsiaTheme="minorEastAsia" w:hAnsiTheme="minorHAnsi" w:cstheme="minorHAnsi"/>
          <w:kern w:val="2"/>
          <w:sz w:val="21"/>
          <w:szCs w:val="22"/>
        </w:rPr>
        <w:t>] Joanna T, Susan AM. Importance-satisfaction analysis for marine-part hinterlands: A Western Australian case study. Tourism Management, 2007, 28</w:t>
      </w:r>
      <w:r w:rsidR="00CF71C5"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kern w:val="2"/>
          <w:sz w:val="21"/>
          <w:szCs w:val="22"/>
        </w:rPr>
        <w:t>768</w:t>
      </w:r>
      <w:r w:rsidR="00CF71C5"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kern w:val="2"/>
          <w:sz w:val="21"/>
          <w:szCs w:val="22"/>
        </w:rPr>
        <w:t>776</w:t>
      </w:r>
    </w:p>
    <w:p w:rsidR="0050479B" w:rsidRPr="009D2C55" w:rsidRDefault="0050479B" w:rsidP="00CF71C5">
      <w:pPr>
        <w:widowControl w:val="0"/>
        <w:ind w:left="424" w:hangingChars="202" w:hanging="424"/>
        <w:jc w:val="both"/>
        <w:rPr>
          <w:rFonts w:asciiTheme="minorHAnsi" w:eastAsiaTheme="minorEastAsia" w:hAnsiTheme="minorHAnsi" w:cstheme="minorHAnsi"/>
          <w:sz w:val="21"/>
          <w:szCs w:val="21"/>
        </w:rPr>
      </w:pPr>
      <w:r w:rsidRPr="009D2C55">
        <w:rPr>
          <w:rFonts w:asciiTheme="minorHAnsi" w:eastAsiaTheme="minorEastAsia" w:hAnsiTheme="minorHAnsi" w:cstheme="minorHAnsi"/>
          <w:kern w:val="2"/>
          <w:sz w:val="21"/>
          <w:szCs w:val="22"/>
        </w:rPr>
        <w:t>[</w:t>
      </w:r>
      <w:r w:rsidR="006C50BF" w:rsidRPr="009D2C55">
        <w:rPr>
          <w:rFonts w:asciiTheme="minorHAnsi" w:eastAsiaTheme="minorEastAsia" w:hAnsiTheme="minorHAnsi" w:cstheme="minorHAnsi"/>
          <w:kern w:val="2"/>
          <w:sz w:val="21"/>
          <w:szCs w:val="22"/>
        </w:rPr>
        <w:t>12</w:t>
      </w:r>
      <w:r w:rsidRPr="009D2C55">
        <w:rPr>
          <w:rFonts w:asciiTheme="minorHAnsi" w:eastAsiaTheme="minorEastAsia" w:hAnsiTheme="minorHAnsi" w:cstheme="minorHAnsi"/>
          <w:kern w:val="2"/>
          <w:sz w:val="21"/>
          <w:szCs w:val="22"/>
        </w:rPr>
        <w:t xml:space="preserve">] </w:t>
      </w:r>
      <w:r w:rsidRPr="009D2C55">
        <w:rPr>
          <w:rFonts w:asciiTheme="minorHAnsi" w:eastAsiaTheme="minorEastAsia" w:hAnsiTheme="minorHAnsi" w:cstheme="minorHAnsi"/>
          <w:sz w:val="21"/>
          <w:szCs w:val="21"/>
        </w:rPr>
        <w:t>DigiQUAL Home page.</w:t>
      </w:r>
      <w:r w:rsidR="0014606C" w:rsidRPr="009D2C55">
        <w:rPr>
          <w:rFonts w:asciiTheme="minorHAnsi" w:eastAsiaTheme="minorEastAsia" w:hAnsiTheme="minorHAnsi" w:cstheme="minorHAnsi"/>
          <w:sz w:val="21"/>
          <w:szCs w:val="21"/>
        </w:rPr>
        <w:t xml:space="preserve"> </w:t>
      </w:r>
      <w:r w:rsidRPr="009D2C55">
        <w:rPr>
          <w:rFonts w:asciiTheme="minorHAnsi" w:eastAsiaTheme="minorEastAsia" w:hAnsiTheme="minorHAnsi" w:cstheme="minorHAnsi"/>
          <w:sz w:val="21"/>
          <w:szCs w:val="21"/>
        </w:rPr>
        <w:t>&lt;http://statsqual.org/digiqual/index.cfm&gt;</w:t>
      </w:r>
    </w:p>
    <w:p w:rsidR="0050479B" w:rsidRPr="009D2C55" w:rsidRDefault="00F37CB6"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kern w:val="2"/>
          <w:sz w:val="21"/>
          <w:szCs w:val="22"/>
        </w:rPr>
        <w:t>[13] Michael JR, John SB, David BJ. So which score on the LibQual+</w:t>
      </w:r>
      <w:r w:rsidRPr="009D2C55">
        <w:rPr>
          <w:rFonts w:asciiTheme="minorHAnsi" w:eastAsiaTheme="minorEastAsia" w:hAnsiTheme="minorHAnsi" w:cstheme="minorHAnsi"/>
          <w:kern w:val="2"/>
          <w:sz w:val="21"/>
          <w:szCs w:val="22"/>
          <w:vertAlign w:val="superscript"/>
        </w:rPr>
        <w:t>TM</w:t>
      </w:r>
      <w:r w:rsidRPr="009D2C55">
        <w:rPr>
          <w:rFonts w:asciiTheme="minorHAnsi" w:eastAsiaTheme="minorEastAsia" w:hAnsiTheme="minorHAnsi" w:cstheme="minorHAnsi"/>
          <w:kern w:val="2"/>
          <w:sz w:val="21"/>
          <w:szCs w:val="22"/>
        </w:rPr>
        <w:t xml:space="preserve"> tells me if library users are satisfied? Library and Information Science Research, 2005, 27:424</w:t>
      </w:r>
      <w:r w:rsidR="00CF71C5"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kern w:val="2"/>
          <w:sz w:val="21"/>
          <w:szCs w:val="22"/>
        </w:rPr>
        <w:t>439</w:t>
      </w:r>
    </w:p>
    <w:p w:rsidR="00F37CB6" w:rsidRPr="009D2C55" w:rsidRDefault="00F37CB6"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kern w:val="2"/>
          <w:sz w:val="21"/>
          <w:szCs w:val="22"/>
        </w:rPr>
        <w:t>[14] Bruce T, Colleen C, Martha K. Concurrent validity of LibQUAL+</w:t>
      </w:r>
      <w:r w:rsidRPr="009D2C55">
        <w:rPr>
          <w:rFonts w:asciiTheme="minorHAnsi" w:eastAsiaTheme="minorEastAsia" w:hAnsiTheme="minorHAnsi" w:cstheme="minorHAnsi"/>
          <w:kern w:val="2"/>
          <w:sz w:val="21"/>
          <w:szCs w:val="22"/>
          <w:vertAlign w:val="superscript"/>
        </w:rPr>
        <w:t>TM</w:t>
      </w:r>
      <w:r w:rsidRPr="009D2C55">
        <w:rPr>
          <w:rFonts w:asciiTheme="minorHAnsi" w:eastAsiaTheme="minorEastAsia" w:hAnsiTheme="minorHAnsi" w:cstheme="minorHAnsi"/>
          <w:kern w:val="2"/>
          <w:sz w:val="21"/>
          <w:szCs w:val="22"/>
        </w:rPr>
        <w:t xml:space="preserve"> scores: What do LibQUAL+</w:t>
      </w:r>
      <w:r w:rsidRPr="009D2C55">
        <w:rPr>
          <w:rFonts w:asciiTheme="minorHAnsi" w:eastAsiaTheme="minorEastAsia" w:hAnsiTheme="minorHAnsi" w:cstheme="minorHAnsi"/>
          <w:kern w:val="2"/>
          <w:sz w:val="21"/>
          <w:szCs w:val="22"/>
          <w:vertAlign w:val="superscript"/>
        </w:rPr>
        <w:t>TM</w:t>
      </w:r>
      <w:r w:rsidRPr="009D2C55">
        <w:rPr>
          <w:rFonts w:asciiTheme="minorHAnsi" w:eastAsiaTheme="minorEastAsia" w:hAnsiTheme="minorHAnsi" w:cstheme="minorHAnsi"/>
          <w:kern w:val="2"/>
          <w:sz w:val="21"/>
          <w:szCs w:val="22"/>
        </w:rPr>
        <w:t xml:space="preserve"> scores measure? The Journal of Academic Librarianship, 2005, 31(6):517</w:t>
      </w:r>
      <w:r w:rsidR="00CF71C5" w:rsidRPr="009D2C55">
        <w:rPr>
          <w:rFonts w:asciiTheme="minorHAnsi" w:eastAsiaTheme="minorEastAsia" w:hAnsiTheme="minorHAnsi" w:cstheme="minorHAnsi"/>
          <w:kern w:val="2"/>
          <w:sz w:val="21"/>
          <w:szCs w:val="22"/>
        </w:rPr>
        <w:t>~</w:t>
      </w:r>
      <w:r w:rsidRPr="009D2C55">
        <w:rPr>
          <w:rFonts w:asciiTheme="minorHAnsi" w:eastAsiaTheme="minorEastAsia" w:hAnsiTheme="minorHAnsi" w:cstheme="minorHAnsi"/>
          <w:kern w:val="2"/>
          <w:sz w:val="21"/>
          <w:szCs w:val="22"/>
        </w:rPr>
        <w:t>522</w:t>
      </w:r>
    </w:p>
    <w:p w:rsidR="00F37CB6" w:rsidRPr="009D2C55" w:rsidRDefault="00F37CB6" w:rsidP="00CF71C5">
      <w:pPr>
        <w:widowControl w:val="0"/>
        <w:ind w:left="424" w:hangingChars="202" w:hanging="424"/>
        <w:jc w:val="both"/>
        <w:rPr>
          <w:rFonts w:asciiTheme="minorHAnsi" w:eastAsiaTheme="minorEastAsia" w:hAnsiTheme="minorHAnsi" w:cstheme="minorHAnsi"/>
          <w:kern w:val="2"/>
          <w:sz w:val="21"/>
          <w:szCs w:val="22"/>
        </w:rPr>
      </w:pPr>
      <w:r w:rsidRPr="009D2C55">
        <w:rPr>
          <w:rFonts w:asciiTheme="minorHAnsi" w:eastAsiaTheme="minorEastAsia" w:hAnsiTheme="minorHAnsi" w:cstheme="minorHAnsi"/>
          <w:kern w:val="2"/>
          <w:sz w:val="21"/>
          <w:szCs w:val="22"/>
        </w:rPr>
        <w:t xml:space="preserve">[15] Sureshchandar GS, </w:t>
      </w:r>
      <w:r w:rsidR="00CF71C5" w:rsidRPr="009D2C55">
        <w:rPr>
          <w:rFonts w:asciiTheme="minorHAnsi" w:eastAsiaTheme="minorEastAsia" w:hAnsiTheme="minorHAnsi" w:cstheme="minorHAnsi"/>
          <w:kern w:val="2"/>
          <w:sz w:val="21"/>
          <w:szCs w:val="22"/>
        </w:rPr>
        <w:t xml:space="preserve">Rahendran C, Anantharaman RN. The relationship between service quality and customer satisfaction - a factor specific approach. Journal of Services Marketing. 2002, 16(4):363~379 </w:t>
      </w:r>
    </w:p>
    <w:p w:rsidR="0050479B" w:rsidRPr="009D2C55" w:rsidRDefault="0050479B" w:rsidP="00CF71C5">
      <w:pPr>
        <w:ind w:left="424" w:hangingChars="202" w:hanging="424"/>
        <w:rPr>
          <w:rFonts w:asciiTheme="minorHAnsi" w:eastAsiaTheme="minorEastAsia" w:hAnsiTheme="minorHAnsi" w:cstheme="minorHAnsi"/>
          <w:sz w:val="21"/>
          <w:szCs w:val="21"/>
        </w:rPr>
      </w:pPr>
    </w:p>
    <w:sectPr w:rsidR="0050479B" w:rsidRPr="009D2C55" w:rsidSect="008C5B37">
      <w:pgSz w:w="11906" w:h="16838" w:code="9"/>
      <w:pgMar w:top="1701" w:right="1418" w:bottom="1418" w:left="1701" w:header="1304" w:footer="102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74AF3"/>
    <w:multiLevelType w:val="hybridMultilevel"/>
    <w:tmpl w:val="D5B62796"/>
    <w:lvl w:ilvl="0" w:tplc="0C1E42A0">
      <w:start w:val="1"/>
      <w:numFmt w:val="japaneseCounting"/>
      <w:lvlText w:val="第%1章．"/>
      <w:lvlJc w:val="left"/>
      <w:pPr>
        <w:tabs>
          <w:tab w:val="num" w:pos="1620"/>
        </w:tabs>
        <w:ind w:left="1620" w:hanging="1080"/>
      </w:pPr>
      <w:rPr>
        <w:rFonts w:ascii="黑体" w:eastAsia="黑体" w:hAnsi="黑体" w:hint="default"/>
        <w:sz w:val="32"/>
        <w:szCs w:val="32"/>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7DEC19EF"/>
    <w:multiLevelType w:val="hybridMultilevel"/>
    <w:tmpl w:val="B15CC01A"/>
    <w:lvl w:ilvl="0" w:tplc="958229A8">
      <w:start w:val="1"/>
      <w:numFmt w:val="decimal"/>
      <w:lvlText w:val="%1."/>
      <w:lvlJc w:val="left"/>
      <w:pPr>
        <w:ind w:left="418" w:hanging="360"/>
      </w:pPr>
      <w:rPr>
        <w:rFonts w:hint="default"/>
      </w:rPr>
    </w:lvl>
    <w:lvl w:ilvl="1" w:tplc="04090019" w:tentative="1">
      <w:start w:val="1"/>
      <w:numFmt w:val="lowerLetter"/>
      <w:lvlText w:val="%2)"/>
      <w:lvlJc w:val="left"/>
      <w:pPr>
        <w:ind w:left="898" w:hanging="420"/>
      </w:pPr>
    </w:lvl>
    <w:lvl w:ilvl="2" w:tplc="0409001B" w:tentative="1">
      <w:start w:val="1"/>
      <w:numFmt w:val="lowerRoman"/>
      <w:lvlText w:val="%3."/>
      <w:lvlJc w:val="right"/>
      <w:pPr>
        <w:ind w:left="1318" w:hanging="420"/>
      </w:pPr>
    </w:lvl>
    <w:lvl w:ilvl="3" w:tplc="0409000F" w:tentative="1">
      <w:start w:val="1"/>
      <w:numFmt w:val="decimal"/>
      <w:lvlText w:val="%4."/>
      <w:lvlJc w:val="left"/>
      <w:pPr>
        <w:ind w:left="1738" w:hanging="420"/>
      </w:pPr>
    </w:lvl>
    <w:lvl w:ilvl="4" w:tplc="04090019" w:tentative="1">
      <w:start w:val="1"/>
      <w:numFmt w:val="lowerLetter"/>
      <w:lvlText w:val="%5)"/>
      <w:lvlJc w:val="left"/>
      <w:pPr>
        <w:ind w:left="2158" w:hanging="420"/>
      </w:pPr>
    </w:lvl>
    <w:lvl w:ilvl="5" w:tplc="0409001B" w:tentative="1">
      <w:start w:val="1"/>
      <w:numFmt w:val="lowerRoman"/>
      <w:lvlText w:val="%6."/>
      <w:lvlJc w:val="right"/>
      <w:pPr>
        <w:ind w:left="2578" w:hanging="420"/>
      </w:pPr>
    </w:lvl>
    <w:lvl w:ilvl="6" w:tplc="0409000F" w:tentative="1">
      <w:start w:val="1"/>
      <w:numFmt w:val="decimal"/>
      <w:lvlText w:val="%7."/>
      <w:lvlJc w:val="left"/>
      <w:pPr>
        <w:ind w:left="2998" w:hanging="420"/>
      </w:pPr>
    </w:lvl>
    <w:lvl w:ilvl="7" w:tplc="04090019" w:tentative="1">
      <w:start w:val="1"/>
      <w:numFmt w:val="lowerLetter"/>
      <w:lvlText w:val="%8)"/>
      <w:lvlJc w:val="left"/>
      <w:pPr>
        <w:ind w:left="3418" w:hanging="420"/>
      </w:pPr>
    </w:lvl>
    <w:lvl w:ilvl="8" w:tplc="0409001B" w:tentative="1">
      <w:start w:val="1"/>
      <w:numFmt w:val="lowerRoman"/>
      <w:lvlText w:val="%9."/>
      <w:lvlJc w:val="right"/>
      <w:pPr>
        <w:ind w:left="383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6F"/>
    <w:rsid w:val="000130AA"/>
    <w:rsid w:val="00015687"/>
    <w:rsid w:val="00043D88"/>
    <w:rsid w:val="00045BE3"/>
    <w:rsid w:val="000600A2"/>
    <w:rsid w:val="000749D9"/>
    <w:rsid w:val="000813D1"/>
    <w:rsid w:val="00084408"/>
    <w:rsid w:val="00095F6C"/>
    <w:rsid w:val="00095F6E"/>
    <w:rsid w:val="000B2743"/>
    <w:rsid w:val="000D1C1A"/>
    <w:rsid w:val="000D73C0"/>
    <w:rsid w:val="000F7610"/>
    <w:rsid w:val="00102DAC"/>
    <w:rsid w:val="00104742"/>
    <w:rsid w:val="00116537"/>
    <w:rsid w:val="001352A3"/>
    <w:rsid w:val="00135884"/>
    <w:rsid w:val="0014133F"/>
    <w:rsid w:val="0014606C"/>
    <w:rsid w:val="0015083E"/>
    <w:rsid w:val="00153F89"/>
    <w:rsid w:val="0017283E"/>
    <w:rsid w:val="00177565"/>
    <w:rsid w:val="0018369F"/>
    <w:rsid w:val="001879CF"/>
    <w:rsid w:val="00196D1A"/>
    <w:rsid w:val="00196D2D"/>
    <w:rsid w:val="001A64A6"/>
    <w:rsid w:val="001C2138"/>
    <w:rsid w:val="001D57E7"/>
    <w:rsid w:val="001F57F1"/>
    <w:rsid w:val="0021630B"/>
    <w:rsid w:val="00216411"/>
    <w:rsid w:val="00232566"/>
    <w:rsid w:val="00234490"/>
    <w:rsid w:val="002907EA"/>
    <w:rsid w:val="0029506F"/>
    <w:rsid w:val="002A7EF2"/>
    <w:rsid w:val="002B0517"/>
    <w:rsid w:val="002B21DE"/>
    <w:rsid w:val="002B7561"/>
    <w:rsid w:val="002E2CD7"/>
    <w:rsid w:val="003223B0"/>
    <w:rsid w:val="00333626"/>
    <w:rsid w:val="00334B95"/>
    <w:rsid w:val="00357AC4"/>
    <w:rsid w:val="0036170F"/>
    <w:rsid w:val="00390B9B"/>
    <w:rsid w:val="003927E0"/>
    <w:rsid w:val="00393B01"/>
    <w:rsid w:val="003B0EE9"/>
    <w:rsid w:val="003B51A6"/>
    <w:rsid w:val="003B5524"/>
    <w:rsid w:val="003B7CE1"/>
    <w:rsid w:val="003C0711"/>
    <w:rsid w:val="003D0F67"/>
    <w:rsid w:val="003E5676"/>
    <w:rsid w:val="003F38C1"/>
    <w:rsid w:val="00400E15"/>
    <w:rsid w:val="004448EC"/>
    <w:rsid w:val="0046430D"/>
    <w:rsid w:val="00486E24"/>
    <w:rsid w:val="004900C9"/>
    <w:rsid w:val="004A47FF"/>
    <w:rsid w:val="004B128D"/>
    <w:rsid w:val="004C13D5"/>
    <w:rsid w:val="004E0DFF"/>
    <w:rsid w:val="004F037E"/>
    <w:rsid w:val="004F2B47"/>
    <w:rsid w:val="004F4A08"/>
    <w:rsid w:val="005016EB"/>
    <w:rsid w:val="0050479B"/>
    <w:rsid w:val="00514293"/>
    <w:rsid w:val="005162EC"/>
    <w:rsid w:val="00524929"/>
    <w:rsid w:val="0053389B"/>
    <w:rsid w:val="0057205C"/>
    <w:rsid w:val="005B4432"/>
    <w:rsid w:val="005B6A8A"/>
    <w:rsid w:val="005D48B2"/>
    <w:rsid w:val="005D4B87"/>
    <w:rsid w:val="005E3451"/>
    <w:rsid w:val="005E7DFF"/>
    <w:rsid w:val="0061461C"/>
    <w:rsid w:val="006331AC"/>
    <w:rsid w:val="006524DA"/>
    <w:rsid w:val="006637D7"/>
    <w:rsid w:val="0068799E"/>
    <w:rsid w:val="006B3719"/>
    <w:rsid w:val="006B4CC9"/>
    <w:rsid w:val="006B4DD3"/>
    <w:rsid w:val="006C50BF"/>
    <w:rsid w:val="006D2BFA"/>
    <w:rsid w:val="006D4012"/>
    <w:rsid w:val="006E29D8"/>
    <w:rsid w:val="006F3608"/>
    <w:rsid w:val="006F3A0A"/>
    <w:rsid w:val="006F6B1E"/>
    <w:rsid w:val="006F7DDA"/>
    <w:rsid w:val="00706AD5"/>
    <w:rsid w:val="0071773A"/>
    <w:rsid w:val="00735629"/>
    <w:rsid w:val="007429C3"/>
    <w:rsid w:val="00767350"/>
    <w:rsid w:val="00785B71"/>
    <w:rsid w:val="007979A7"/>
    <w:rsid w:val="007A3E48"/>
    <w:rsid w:val="007C14B1"/>
    <w:rsid w:val="007C47BC"/>
    <w:rsid w:val="007C5D7F"/>
    <w:rsid w:val="007D0A43"/>
    <w:rsid w:val="007F3FE0"/>
    <w:rsid w:val="007F4B96"/>
    <w:rsid w:val="007F5094"/>
    <w:rsid w:val="008001F1"/>
    <w:rsid w:val="008009FF"/>
    <w:rsid w:val="00801270"/>
    <w:rsid w:val="008137A7"/>
    <w:rsid w:val="00814947"/>
    <w:rsid w:val="00815283"/>
    <w:rsid w:val="00816046"/>
    <w:rsid w:val="00834518"/>
    <w:rsid w:val="00846DFF"/>
    <w:rsid w:val="00876240"/>
    <w:rsid w:val="0089403A"/>
    <w:rsid w:val="008A22CB"/>
    <w:rsid w:val="008A38E8"/>
    <w:rsid w:val="008A7C9C"/>
    <w:rsid w:val="008B14EF"/>
    <w:rsid w:val="008C3A44"/>
    <w:rsid w:val="008C3AC0"/>
    <w:rsid w:val="008C5B37"/>
    <w:rsid w:val="008D2D4F"/>
    <w:rsid w:val="008F3527"/>
    <w:rsid w:val="00900764"/>
    <w:rsid w:val="00906B4A"/>
    <w:rsid w:val="00917FE1"/>
    <w:rsid w:val="00921525"/>
    <w:rsid w:val="009243EF"/>
    <w:rsid w:val="0093160E"/>
    <w:rsid w:val="0095574A"/>
    <w:rsid w:val="00970FD9"/>
    <w:rsid w:val="009739FC"/>
    <w:rsid w:val="00973CFB"/>
    <w:rsid w:val="00977393"/>
    <w:rsid w:val="00980B0A"/>
    <w:rsid w:val="00981C2C"/>
    <w:rsid w:val="00983A6B"/>
    <w:rsid w:val="00993D11"/>
    <w:rsid w:val="00995D0B"/>
    <w:rsid w:val="009B639E"/>
    <w:rsid w:val="009D24B1"/>
    <w:rsid w:val="009D2C55"/>
    <w:rsid w:val="009D595B"/>
    <w:rsid w:val="009E5ADA"/>
    <w:rsid w:val="009E69EC"/>
    <w:rsid w:val="009E6C54"/>
    <w:rsid w:val="009F2985"/>
    <w:rsid w:val="009F596B"/>
    <w:rsid w:val="009F625A"/>
    <w:rsid w:val="00A04A6F"/>
    <w:rsid w:val="00A127E6"/>
    <w:rsid w:val="00A378A6"/>
    <w:rsid w:val="00A4317A"/>
    <w:rsid w:val="00A62B5D"/>
    <w:rsid w:val="00A80D02"/>
    <w:rsid w:val="00A87B05"/>
    <w:rsid w:val="00A95B10"/>
    <w:rsid w:val="00AA6D57"/>
    <w:rsid w:val="00AB3CB5"/>
    <w:rsid w:val="00AC70BF"/>
    <w:rsid w:val="00AE2562"/>
    <w:rsid w:val="00AF0010"/>
    <w:rsid w:val="00B10488"/>
    <w:rsid w:val="00B13507"/>
    <w:rsid w:val="00B316D0"/>
    <w:rsid w:val="00B32624"/>
    <w:rsid w:val="00B3460C"/>
    <w:rsid w:val="00B34CF0"/>
    <w:rsid w:val="00B37068"/>
    <w:rsid w:val="00B43EE2"/>
    <w:rsid w:val="00B515EC"/>
    <w:rsid w:val="00B62A03"/>
    <w:rsid w:val="00B75B04"/>
    <w:rsid w:val="00B93063"/>
    <w:rsid w:val="00B95441"/>
    <w:rsid w:val="00B95DB8"/>
    <w:rsid w:val="00BA0C47"/>
    <w:rsid w:val="00BB063D"/>
    <w:rsid w:val="00BB1FBD"/>
    <w:rsid w:val="00BC5472"/>
    <w:rsid w:val="00BC7BF3"/>
    <w:rsid w:val="00BD392A"/>
    <w:rsid w:val="00BD435A"/>
    <w:rsid w:val="00BD62CC"/>
    <w:rsid w:val="00BE67E2"/>
    <w:rsid w:val="00C0089F"/>
    <w:rsid w:val="00C27A53"/>
    <w:rsid w:val="00C35FEE"/>
    <w:rsid w:val="00C50943"/>
    <w:rsid w:val="00C5422F"/>
    <w:rsid w:val="00C95FCE"/>
    <w:rsid w:val="00CA6F8F"/>
    <w:rsid w:val="00CB6727"/>
    <w:rsid w:val="00CC074C"/>
    <w:rsid w:val="00CD29F7"/>
    <w:rsid w:val="00CE5CFE"/>
    <w:rsid w:val="00CF2B52"/>
    <w:rsid w:val="00CF6AC3"/>
    <w:rsid w:val="00CF71C5"/>
    <w:rsid w:val="00D21ABE"/>
    <w:rsid w:val="00D52D24"/>
    <w:rsid w:val="00D5511C"/>
    <w:rsid w:val="00D645CC"/>
    <w:rsid w:val="00D73619"/>
    <w:rsid w:val="00DA11A6"/>
    <w:rsid w:val="00DA6AC7"/>
    <w:rsid w:val="00DC75F9"/>
    <w:rsid w:val="00DE0264"/>
    <w:rsid w:val="00DF52AB"/>
    <w:rsid w:val="00DF5AB0"/>
    <w:rsid w:val="00E22A60"/>
    <w:rsid w:val="00E24FC8"/>
    <w:rsid w:val="00E3130B"/>
    <w:rsid w:val="00E37FF5"/>
    <w:rsid w:val="00E508B9"/>
    <w:rsid w:val="00E51413"/>
    <w:rsid w:val="00E62DA0"/>
    <w:rsid w:val="00E63A70"/>
    <w:rsid w:val="00E77B30"/>
    <w:rsid w:val="00EA3501"/>
    <w:rsid w:val="00EA51C1"/>
    <w:rsid w:val="00EA6AF5"/>
    <w:rsid w:val="00EB0A5B"/>
    <w:rsid w:val="00EB146F"/>
    <w:rsid w:val="00EB27A5"/>
    <w:rsid w:val="00EB679A"/>
    <w:rsid w:val="00EC1E61"/>
    <w:rsid w:val="00ED3AF6"/>
    <w:rsid w:val="00EF63AE"/>
    <w:rsid w:val="00F019E6"/>
    <w:rsid w:val="00F04C5B"/>
    <w:rsid w:val="00F13473"/>
    <w:rsid w:val="00F2350F"/>
    <w:rsid w:val="00F37CB6"/>
    <w:rsid w:val="00F57FAE"/>
    <w:rsid w:val="00F6043E"/>
    <w:rsid w:val="00F82E93"/>
    <w:rsid w:val="00F91911"/>
    <w:rsid w:val="00F91F0A"/>
    <w:rsid w:val="00F972E1"/>
    <w:rsid w:val="00FB35B4"/>
    <w:rsid w:val="00FC5926"/>
    <w:rsid w:val="00FC6754"/>
    <w:rsid w:val="00FD05A4"/>
    <w:rsid w:val="00FD6763"/>
    <w:rsid w:val="00FF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F1F740-ECA4-4171-9979-3AAEC96F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EA6AF5"/>
  </w:style>
  <w:style w:type="paragraph" w:styleId="a3">
    <w:name w:val="Date"/>
    <w:basedOn w:val="a"/>
    <w:next w:val="a"/>
    <w:link w:val="Char"/>
    <w:rsid w:val="00CA6F8F"/>
    <w:pPr>
      <w:ind w:leftChars="2500" w:left="100"/>
    </w:pPr>
  </w:style>
  <w:style w:type="character" w:customStyle="1" w:styleId="Char">
    <w:name w:val="日期 Char"/>
    <w:link w:val="a3"/>
    <w:rsid w:val="00CA6F8F"/>
    <w:rPr>
      <w:sz w:val="24"/>
      <w:szCs w:val="24"/>
    </w:rPr>
  </w:style>
  <w:style w:type="table" w:styleId="a4">
    <w:name w:val="Table Grid"/>
    <w:basedOn w:val="a1"/>
    <w:rsid w:val="003617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981C2C"/>
  </w:style>
  <w:style w:type="paragraph" w:styleId="a5">
    <w:name w:val="Balloon Text"/>
    <w:basedOn w:val="a"/>
    <w:link w:val="Char0"/>
    <w:rsid w:val="00D73619"/>
    <w:rPr>
      <w:sz w:val="18"/>
      <w:szCs w:val="18"/>
    </w:rPr>
  </w:style>
  <w:style w:type="character" w:customStyle="1" w:styleId="Char0">
    <w:name w:val="批注框文本 Char"/>
    <w:basedOn w:val="a0"/>
    <w:link w:val="a5"/>
    <w:rsid w:val="00D73619"/>
    <w:rPr>
      <w:sz w:val="18"/>
      <w:szCs w:val="18"/>
    </w:rPr>
  </w:style>
  <w:style w:type="paragraph" w:styleId="a6">
    <w:name w:val="List Paragraph"/>
    <w:basedOn w:val="a"/>
    <w:uiPriority w:val="34"/>
    <w:qFormat/>
    <w:rsid w:val="00A04A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系列 1</c:v>
                </c:pt>
              </c:strCache>
            </c:strRef>
          </c:tx>
          <c:spPr>
            <a:effectLst>
              <a:outerShdw blurRad="50800" dist="50800" dir="5400000" sx="19000" sy="19000" algn="ctr" rotWithShape="0">
                <a:srgbClr val="000000">
                  <a:alpha val="43137"/>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测定满意度</c:v>
                </c:pt>
                <c:pt idx="1">
                  <c:v>体感满意度</c:v>
                </c:pt>
                <c:pt idx="2">
                  <c:v>综合满意度</c:v>
                </c:pt>
              </c:strCache>
            </c:strRef>
          </c:cat>
          <c:val>
            <c:numRef>
              <c:f>Sheet1!$B$2:$B$4</c:f>
              <c:numCache>
                <c:formatCode>General</c:formatCode>
                <c:ptCount val="3"/>
                <c:pt idx="0">
                  <c:v>73.400000000000006</c:v>
                </c:pt>
                <c:pt idx="1">
                  <c:v>75.709999999999994</c:v>
                </c:pt>
                <c:pt idx="2">
                  <c:v>74.55</c:v>
                </c:pt>
              </c:numCache>
            </c:numRef>
          </c:val>
        </c:ser>
        <c:dLbls>
          <c:showLegendKey val="0"/>
          <c:showVal val="0"/>
          <c:showCatName val="0"/>
          <c:showSerName val="0"/>
          <c:showPercent val="0"/>
          <c:showBubbleSize val="0"/>
        </c:dLbls>
        <c:gapWidth val="28"/>
        <c:gapDepth val="236"/>
        <c:shape val="cylinder"/>
        <c:axId val="86032416"/>
        <c:axId val="195641584"/>
        <c:axId val="0"/>
      </c:bar3DChart>
      <c:catAx>
        <c:axId val="86032416"/>
        <c:scaling>
          <c:orientation val="minMax"/>
        </c:scaling>
        <c:delete val="0"/>
        <c:axPos val="b"/>
        <c:numFmt formatCode="General" sourceLinked="0"/>
        <c:majorTickMark val="out"/>
        <c:minorTickMark val="none"/>
        <c:tickLblPos val="nextTo"/>
        <c:crossAx val="195641584"/>
        <c:crosses val="autoZero"/>
        <c:auto val="1"/>
        <c:lblAlgn val="ctr"/>
        <c:lblOffset val="100"/>
        <c:noMultiLvlLbl val="0"/>
      </c:catAx>
      <c:valAx>
        <c:axId val="195641584"/>
        <c:scaling>
          <c:orientation val="minMax"/>
        </c:scaling>
        <c:delete val="0"/>
        <c:axPos val="l"/>
        <c:majorGridlines/>
        <c:numFmt formatCode="General" sourceLinked="1"/>
        <c:majorTickMark val="out"/>
        <c:minorTickMark val="none"/>
        <c:tickLblPos val="nextTo"/>
        <c:crossAx val="860324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6.9386417059313366E-2"/>
          <c:y val="3.1660283709672478E-2"/>
          <c:w val="0.90116244505581378"/>
          <c:h val="0.86955343082114733"/>
        </c:manualLayout>
      </c:layout>
      <c:bar3DChart>
        <c:barDir val="col"/>
        <c:grouping val="clustered"/>
        <c:varyColors val="0"/>
        <c:ser>
          <c:idx val="0"/>
          <c:order val="0"/>
          <c:tx>
            <c:strRef>
              <c:f>Sheet1!$B$1</c:f>
              <c:strCache>
                <c:ptCount val="1"/>
                <c:pt idx="0">
                  <c:v>系列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服务态度品质</c:v>
                </c:pt>
                <c:pt idx="1">
                  <c:v>信息控制品质</c:v>
                </c:pt>
                <c:pt idx="2">
                  <c:v>图书馆环境品质</c:v>
                </c:pt>
              </c:strCache>
            </c:strRef>
          </c:cat>
          <c:val>
            <c:numRef>
              <c:f>Sheet1!$B$2:$B$4</c:f>
              <c:numCache>
                <c:formatCode>General</c:formatCode>
                <c:ptCount val="3"/>
                <c:pt idx="0">
                  <c:v>71.02</c:v>
                </c:pt>
                <c:pt idx="1">
                  <c:v>77.62</c:v>
                </c:pt>
                <c:pt idx="2">
                  <c:v>70.48</c:v>
                </c:pt>
              </c:numCache>
            </c:numRef>
          </c:val>
        </c:ser>
        <c:dLbls>
          <c:showLegendKey val="0"/>
          <c:showVal val="0"/>
          <c:showCatName val="0"/>
          <c:showSerName val="0"/>
          <c:showPercent val="0"/>
          <c:showBubbleSize val="0"/>
        </c:dLbls>
        <c:gapWidth val="150"/>
        <c:shape val="cylinder"/>
        <c:axId val="195643824"/>
        <c:axId val="195644384"/>
        <c:axId val="0"/>
      </c:bar3DChart>
      <c:catAx>
        <c:axId val="195643824"/>
        <c:scaling>
          <c:orientation val="minMax"/>
        </c:scaling>
        <c:delete val="0"/>
        <c:axPos val="b"/>
        <c:numFmt formatCode="General" sourceLinked="0"/>
        <c:majorTickMark val="out"/>
        <c:minorTickMark val="none"/>
        <c:tickLblPos val="nextTo"/>
        <c:crossAx val="195644384"/>
        <c:crosses val="autoZero"/>
        <c:auto val="1"/>
        <c:lblAlgn val="ctr"/>
        <c:lblOffset val="100"/>
        <c:noMultiLvlLbl val="0"/>
      </c:catAx>
      <c:valAx>
        <c:axId val="195644384"/>
        <c:scaling>
          <c:orientation val="minMax"/>
        </c:scaling>
        <c:delete val="0"/>
        <c:axPos val="l"/>
        <c:majorGridlines/>
        <c:numFmt formatCode="General" sourceLinked="1"/>
        <c:majorTickMark val="out"/>
        <c:minorTickMark val="none"/>
        <c:tickLblPos val="nextTo"/>
        <c:crossAx val="1956438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Sheet1!$B$1</c:f>
              <c:strCache>
                <c:ptCount val="1"/>
                <c:pt idx="0">
                  <c:v>重要性</c:v>
                </c:pt>
              </c:strCache>
            </c:strRef>
          </c:tx>
          <c:cat>
            <c:strRef>
              <c:f>Sheet1!$A$2:$A$4</c:f>
              <c:strCache>
                <c:ptCount val="3"/>
                <c:pt idx="0">
                  <c:v>服务态度</c:v>
                </c:pt>
                <c:pt idx="1">
                  <c:v>图书馆环境</c:v>
                </c:pt>
                <c:pt idx="2">
                  <c:v>信息控制</c:v>
                </c:pt>
              </c:strCache>
            </c:strRef>
          </c:cat>
          <c:val>
            <c:numRef>
              <c:f>Sheet1!$B$2:$B$4</c:f>
              <c:numCache>
                <c:formatCode>General</c:formatCode>
                <c:ptCount val="3"/>
                <c:pt idx="0">
                  <c:v>86.12</c:v>
                </c:pt>
                <c:pt idx="1">
                  <c:v>87.14</c:v>
                </c:pt>
                <c:pt idx="2">
                  <c:v>90.71</c:v>
                </c:pt>
              </c:numCache>
            </c:numRef>
          </c:val>
        </c:ser>
        <c:ser>
          <c:idx val="1"/>
          <c:order val="1"/>
          <c:tx>
            <c:strRef>
              <c:f>Sheet1!$C$1</c:f>
              <c:strCache>
                <c:ptCount val="1"/>
                <c:pt idx="0">
                  <c:v>满意度</c:v>
                </c:pt>
              </c:strCache>
            </c:strRef>
          </c:tx>
          <c:cat>
            <c:strRef>
              <c:f>Sheet1!$A$2:$A$4</c:f>
              <c:strCache>
                <c:ptCount val="3"/>
                <c:pt idx="0">
                  <c:v>服务态度</c:v>
                </c:pt>
                <c:pt idx="1">
                  <c:v>图书馆环境</c:v>
                </c:pt>
                <c:pt idx="2">
                  <c:v>信息控制</c:v>
                </c:pt>
              </c:strCache>
            </c:strRef>
          </c:cat>
          <c:val>
            <c:numRef>
              <c:f>Sheet1!$C$2:$C$4</c:f>
              <c:numCache>
                <c:formatCode>General</c:formatCode>
                <c:ptCount val="3"/>
                <c:pt idx="0">
                  <c:v>71.02</c:v>
                </c:pt>
                <c:pt idx="1">
                  <c:v>70.48</c:v>
                </c:pt>
                <c:pt idx="2">
                  <c:v>77.62</c:v>
                </c:pt>
              </c:numCache>
            </c:numRef>
          </c:val>
        </c:ser>
        <c:dLbls>
          <c:showLegendKey val="0"/>
          <c:showVal val="0"/>
          <c:showCatName val="0"/>
          <c:showSerName val="0"/>
          <c:showPercent val="0"/>
          <c:showBubbleSize val="0"/>
        </c:dLbls>
        <c:axId val="195647184"/>
        <c:axId val="195647744"/>
      </c:radarChart>
      <c:catAx>
        <c:axId val="195647184"/>
        <c:scaling>
          <c:orientation val="minMax"/>
        </c:scaling>
        <c:delete val="0"/>
        <c:axPos val="b"/>
        <c:majorGridlines/>
        <c:numFmt formatCode="General" sourceLinked="1"/>
        <c:majorTickMark val="out"/>
        <c:minorTickMark val="none"/>
        <c:tickLblPos val="nextTo"/>
        <c:crossAx val="195647744"/>
        <c:crosses val="autoZero"/>
        <c:auto val="1"/>
        <c:lblAlgn val="ctr"/>
        <c:lblOffset val="100"/>
        <c:noMultiLvlLbl val="0"/>
      </c:catAx>
      <c:valAx>
        <c:axId val="195647744"/>
        <c:scaling>
          <c:orientation val="minMax"/>
        </c:scaling>
        <c:delete val="0"/>
        <c:axPos val="l"/>
        <c:majorGridlines/>
        <c:numFmt formatCode="General" sourceLinked="1"/>
        <c:majorTickMark val="cross"/>
        <c:minorTickMark val="none"/>
        <c:tickLblPos val="nextTo"/>
        <c:crossAx val="195647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129939522967185E-2"/>
          <c:y val="2.5749028206917175E-2"/>
          <c:w val="0.92452612409532309"/>
          <c:h val="0.92318548788996313"/>
        </c:manualLayout>
      </c:layout>
      <c:scatterChart>
        <c:scatterStyle val="lineMarker"/>
        <c:varyColors val="0"/>
        <c:ser>
          <c:idx val="0"/>
          <c:order val="0"/>
          <c:tx>
            <c:strRef>
              <c:f>Sheet1!$B$1</c:f>
              <c:strCache>
                <c:ptCount val="1"/>
                <c:pt idx="0">
                  <c:v>Y 值</c:v>
                </c:pt>
              </c:strCache>
            </c:strRef>
          </c:tx>
          <c:spPr>
            <a:ln w="28575">
              <a:noFill/>
            </a:ln>
          </c:spPr>
          <c:dLbls>
            <c:dLbl>
              <c:idx val="0"/>
              <c:layout>
                <c:manualLayout>
                  <c:x val="-0.20145791915175612"/>
                  <c:y val="5.4852320675105565E-2"/>
                </c:manualLayout>
              </c:layout>
              <c:tx>
                <c:rich>
                  <a:bodyPr/>
                  <a:lstStyle/>
                  <a:p>
                    <a:r>
                      <a:rPr lang="zh-CN" altLang="en-US"/>
                      <a:t>服务态度品质</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3015241882041087E-3"/>
                  <c:y val="1.2658227848101266E-2"/>
                </c:manualLayout>
              </c:layout>
              <c:tx>
                <c:rich>
                  <a:bodyPr/>
                  <a:lstStyle/>
                  <a:p>
                    <a:r>
                      <a:rPr lang="zh-CN" altLang="en-US"/>
                      <a:t>信息控制品质</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988755133242538"/>
                  <c:y val="-4.2194092827004218E-2"/>
                </c:manualLayout>
              </c:layout>
              <c:tx>
                <c:rich>
                  <a:bodyPr/>
                  <a:lstStyle/>
                  <a:p>
                    <a:r>
                      <a:rPr lang="zh-CN" altLang="en-US"/>
                      <a:t>图书馆环境品质</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Sheet1!$A$2:$A$4</c:f>
              <c:numCache>
                <c:formatCode>General</c:formatCode>
                <c:ptCount val="3"/>
                <c:pt idx="0">
                  <c:v>71.02</c:v>
                </c:pt>
                <c:pt idx="1">
                  <c:v>77.62</c:v>
                </c:pt>
                <c:pt idx="2">
                  <c:v>70.48</c:v>
                </c:pt>
              </c:numCache>
            </c:numRef>
          </c:xVal>
          <c:yVal>
            <c:numRef>
              <c:f>Sheet1!$B$2:$B$4</c:f>
              <c:numCache>
                <c:formatCode>General</c:formatCode>
                <c:ptCount val="3"/>
                <c:pt idx="0">
                  <c:v>86.12</c:v>
                </c:pt>
                <c:pt idx="1">
                  <c:v>90.71</c:v>
                </c:pt>
                <c:pt idx="2">
                  <c:v>87.14</c:v>
                </c:pt>
              </c:numCache>
            </c:numRef>
          </c:yVal>
          <c:smooth val="0"/>
        </c:ser>
        <c:dLbls>
          <c:showLegendKey val="0"/>
          <c:showVal val="0"/>
          <c:showCatName val="0"/>
          <c:showSerName val="0"/>
          <c:showPercent val="0"/>
          <c:showBubbleSize val="0"/>
        </c:dLbls>
        <c:axId val="195997312"/>
        <c:axId val="195997872"/>
      </c:scatterChart>
      <c:valAx>
        <c:axId val="195997312"/>
        <c:scaling>
          <c:orientation val="minMax"/>
          <c:max val="87"/>
          <c:min val="63.39"/>
        </c:scaling>
        <c:delete val="0"/>
        <c:axPos val="b"/>
        <c:numFmt formatCode="General" sourceLinked="1"/>
        <c:majorTickMark val="none"/>
        <c:minorTickMark val="none"/>
        <c:tickLblPos val="nextTo"/>
        <c:crossAx val="195997872"/>
        <c:crossesAt val="87.14"/>
        <c:crossBetween val="midCat"/>
        <c:minorUnit val="2"/>
      </c:valAx>
      <c:valAx>
        <c:axId val="195997872"/>
        <c:scaling>
          <c:orientation val="minMax"/>
          <c:max val="96"/>
          <c:min val="79.14"/>
        </c:scaling>
        <c:delete val="0"/>
        <c:axPos val="l"/>
        <c:numFmt formatCode="General" sourceLinked="1"/>
        <c:majorTickMark val="none"/>
        <c:minorTickMark val="none"/>
        <c:tickLblPos val="nextTo"/>
        <c:txPr>
          <a:bodyPr rot="0"/>
          <a:lstStyle/>
          <a:p>
            <a:pPr>
              <a:defRPr/>
            </a:pPr>
            <a:endParaRPr lang="zh-CN"/>
          </a:p>
        </c:txPr>
        <c:crossAx val="195997312"/>
        <c:crossesAt val="73.39"/>
        <c:crossBetween val="midCat"/>
        <c:majorUnit val="2"/>
        <c:minorUnit val="2"/>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 值</c:v>
                </c:pt>
              </c:strCache>
            </c:strRef>
          </c:tx>
          <c:spPr>
            <a:ln w="28575">
              <a:noFill/>
            </a:ln>
          </c:spPr>
          <c:dLbls>
            <c:dLbl>
              <c:idx val="0"/>
              <c:layout/>
              <c:tx>
                <c:rich>
                  <a:bodyPr/>
                  <a:lstStyle/>
                  <a:p>
                    <a:r>
                      <a:rPr lang="zh-CN" altLang="en-US"/>
                      <a:t>信赖感</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48339973439575"/>
                  <c:y val="9.1954022988505746E-3"/>
                </c:manualLayout>
              </c:layout>
              <c:tx>
                <c:rich>
                  <a:bodyPr/>
                  <a:lstStyle/>
                  <a:p>
                    <a:r>
                      <a:rPr lang="zh-CN" altLang="en-US"/>
                      <a:t>亲切感</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562516338844099E-3"/>
                  <c:y val="-1.3793103448275862E-2"/>
                </c:manualLayout>
              </c:layout>
              <c:tx>
                <c:rich>
                  <a:bodyPr/>
                  <a:lstStyle/>
                  <a:p>
                    <a:r>
                      <a:rPr lang="zh-CN" altLang="en-US"/>
                      <a:t>及时性</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7586206896551724E-2"/>
                </c:manualLayout>
              </c:layout>
              <c:tx>
                <c:rich>
                  <a:bodyPr/>
                  <a:lstStyle/>
                  <a:p>
                    <a:r>
                      <a:rPr lang="zh-CN" altLang="en-US"/>
                      <a:t>专业性</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zh-CN" altLang="en-US"/>
                      <a:t>自发性</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zh-CN" altLang="en-US"/>
                      <a:t>积极性</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tx>
                <c:rich>
                  <a:bodyPr/>
                  <a:lstStyle/>
                  <a:p>
                    <a:r>
                      <a:rPr lang="zh-CN" altLang="en-US"/>
                      <a:t>关注性</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Sheet1!$A$2:$A$8</c:f>
              <c:numCache>
                <c:formatCode>General</c:formatCode>
                <c:ptCount val="7"/>
                <c:pt idx="0">
                  <c:v>78.569999999999993</c:v>
                </c:pt>
                <c:pt idx="1">
                  <c:v>70</c:v>
                </c:pt>
                <c:pt idx="2">
                  <c:v>78.569999999999993</c:v>
                </c:pt>
                <c:pt idx="3">
                  <c:v>75.709999999999994</c:v>
                </c:pt>
                <c:pt idx="4">
                  <c:v>65.709999999999994</c:v>
                </c:pt>
                <c:pt idx="5">
                  <c:v>71.42</c:v>
                </c:pt>
                <c:pt idx="6">
                  <c:v>57.14</c:v>
                </c:pt>
              </c:numCache>
            </c:numRef>
          </c:xVal>
          <c:yVal>
            <c:numRef>
              <c:f>Sheet1!$B$2:$B$8</c:f>
              <c:numCache>
                <c:formatCode>General</c:formatCode>
                <c:ptCount val="7"/>
                <c:pt idx="0">
                  <c:v>90</c:v>
                </c:pt>
                <c:pt idx="1">
                  <c:v>90</c:v>
                </c:pt>
                <c:pt idx="2">
                  <c:v>91.43</c:v>
                </c:pt>
                <c:pt idx="3">
                  <c:v>85.71</c:v>
                </c:pt>
                <c:pt idx="4">
                  <c:v>85.71</c:v>
                </c:pt>
                <c:pt idx="5">
                  <c:v>88.57</c:v>
                </c:pt>
                <c:pt idx="6">
                  <c:v>71.430000000000007</c:v>
                </c:pt>
              </c:numCache>
            </c:numRef>
          </c:yVal>
          <c:smooth val="0"/>
        </c:ser>
        <c:dLbls>
          <c:showLegendKey val="0"/>
          <c:showVal val="0"/>
          <c:showCatName val="0"/>
          <c:showSerName val="0"/>
          <c:showPercent val="0"/>
          <c:showBubbleSize val="0"/>
        </c:dLbls>
        <c:axId val="196000112"/>
        <c:axId val="196000672"/>
      </c:scatterChart>
      <c:valAx>
        <c:axId val="196000112"/>
        <c:scaling>
          <c:orientation val="minMax"/>
          <c:max val="86"/>
          <c:min val="56"/>
        </c:scaling>
        <c:delete val="0"/>
        <c:axPos val="b"/>
        <c:numFmt formatCode="General" sourceLinked="1"/>
        <c:majorTickMark val="none"/>
        <c:minorTickMark val="none"/>
        <c:tickLblPos val="nextTo"/>
        <c:spPr>
          <a:ln cap="rnd">
            <a:miter lim="800000"/>
          </a:ln>
        </c:spPr>
        <c:crossAx val="196000672"/>
        <c:crossesAt val="86.11999999999999"/>
        <c:crossBetween val="midCat"/>
        <c:majorUnit val="4"/>
        <c:minorUnit val="4"/>
      </c:valAx>
      <c:valAx>
        <c:axId val="196000672"/>
        <c:scaling>
          <c:orientation val="minMax"/>
          <c:max val="102"/>
          <c:min val="70"/>
        </c:scaling>
        <c:delete val="0"/>
        <c:axPos val="l"/>
        <c:numFmt formatCode="General" sourceLinked="1"/>
        <c:majorTickMark val="none"/>
        <c:minorTickMark val="none"/>
        <c:tickLblPos val="nextTo"/>
        <c:spPr>
          <a:ln cap="flat"/>
        </c:spPr>
        <c:crossAx val="196000112"/>
        <c:crossesAt val="71.02"/>
        <c:crossBetween val="midCat"/>
        <c:majorUnit val="4"/>
        <c:minorUnit val="4"/>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624999999999998E-2"/>
          <c:y val="2.4216347956505437E-2"/>
          <c:w val="0.94119521912350601"/>
          <c:h val="0.95156730408698909"/>
        </c:manualLayout>
      </c:layout>
      <c:scatterChart>
        <c:scatterStyle val="lineMarker"/>
        <c:varyColors val="0"/>
        <c:ser>
          <c:idx val="0"/>
          <c:order val="0"/>
          <c:tx>
            <c:strRef>
              <c:f>Sheet1!$B$1</c:f>
              <c:strCache>
                <c:ptCount val="1"/>
                <c:pt idx="0">
                  <c:v>Y 值</c:v>
                </c:pt>
              </c:strCache>
            </c:strRef>
          </c:tx>
          <c:spPr>
            <a:ln w="28575">
              <a:noFill/>
            </a:ln>
          </c:spPr>
          <c:dLbls>
            <c:dLbl>
              <c:idx val="0"/>
              <c:layout>
                <c:manualLayout>
                  <c:x val="-9.2961487383798141E-2"/>
                  <c:y val="-9.3333333333333338E-2"/>
                </c:manualLayout>
              </c:layout>
              <c:tx>
                <c:rich>
                  <a:bodyPr/>
                  <a:lstStyle/>
                  <a:p>
                    <a:r>
                      <a:rPr lang="zh-CN" altLang="en-US"/>
                      <a:t>电子资源获取便利性</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9.7777777777777783E-2"/>
                </c:manualLayout>
              </c:layout>
              <c:tx>
                <c:rich>
                  <a:bodyPr/>
                  <a:lstStyle/>
                  <a:p>
                    <a:r>
                      <a:rPr lang="zh-CN" altLang="en-US"/>
                      <a:t>图书馆网页检索功能便利</a:t>
                    </a:r>
                  </a:p>
                </c:rich>
              </c:tx>
              <c:showLegendKey val="0"/>
              <c:showVal val="1"/>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layout>
                <c:manualLayout>
                  <c:x val="-0.11155378486055777"/>
                  <c:y val="0.16888888888888889"/>
                </c:manualLayout>
              </c:layout>
              <c:tx>
                <c:rich>
                  <a:bodyPr/>
                  <a:lstStyle/>
                  <a:p>
                    <a:r>
                      <a:rPr lang="zh-CN" altLang="en-US"/>
                      <a:t>印刷资料的充分性和印刷资料的获取便利性</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904382470119521E-2"/>
                  <c:y val="4.0740270105663978E-17"/>
                </c:manualLayout>
              </c:layout>
              <c:tx>
                <c:rich>
                  <a:bodyPr/>
                  <a:lstStyle/>
                  <a:p>
                    <a:r>
                      <a:rPr lang="zh-CN" altLang="en-US"/>
                      <a:t>电子信息资源的充分性</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5776892430278883E-2"/>
                  <c:y val="-0.13777777777777778"/>
                </c:manualLayout>
              </c:layout>
              <c:tx>
                <c:rich>
                  <a:bodyPr/>
                  <a:lstStyle/>
                  <a:p>
                    <a:r>
                      <a:rPr lang="zh-CN" altLang="en-US"/>
                      <a:t>现代化的设备和技术支援便于获取信息</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Sheet1!$A$2:$A$7</c:f>
              <c:numCache>
                <c:formatCode>General</c:formatCode>
                <c:ptCount val="6"/>
                <c:pt idx="0">
                  <c:v>81.430000000000007</c:v>
                </c:pt>
                <c:pt idx="1">
                  <c:v>82.86</c:v>
                </c:pt>
                <c:pt idx="2">
                  <c:v>75.709999999999994</c:v>
                </c:pt>
                <c:pt idx="3">
                  <c:v>75.709999999999994</c:v>
                </c:pt>
                <c:pt idx="4">
                  <c:v>78.569999999999993</c:v>
                </c:pt>
                <c:pt idx="5">
                  <c:v>71.42</c:v>
                </c:pt>
              </c:numCache>
            </c:numRef>
          </c:xVal>
          <c:yVal>
            <c:numRef>
              <c:f>Sheet1!$B$2:$B$7</c:f>
              <c:numCache>
                <c:formatCode>General</c:formatCode>
                <c:ptCount val="6"/>
                <c:pt idx="0">
                  <c:v>92.86</c:v>
                </c:pt>
                <c:pt idx="1">
                  <c:v>92.86</c:v>
                </c:pt>
                <c:pt idx="2">
                  <c:v>90</c:v>
                </c:pt>
                <c:pt idx="3">
                  <c:v>90</c:v>
                </c:pt>
                <c:pt idx="4">
                  <c:v>92.86</c:v>
                </c:pt>
                <c:pt idx="5">
                  <c:v>85.71</c:v>
                </c:pt>
              </c:numCache>
            </c:numRef>
          </c:yVal>
          <c:smooth val="0"/>
        </c:ser>
        <c:dLbls>
          <c:showLegendKey val="0"/>
          <c:showVal val="0"/>
          <c:showCatName val="0"/>
          <c:showSerName val="0"/>
          <c:showPercent val="0"/>
          <c:showBubbleSize val="0"/>
        </c:dLbls>
        <c:axId val="196002912"/>
        <c:axId val="196003472"/>
      </c:scatterChart>
      <c:valAx>
        <c:axId val="196002912"/>
        <c:scaling>
          <c:orientation val="minMax"/>
          <c:max val="84"/>
          <c:min val="70"/>
        </c:scaling>
        <c:delete val="0"/>
        <c:axPos val="b"/>
        <c:numFmt formatCode="General" sourceLinked="1"/>
        <c:majorTickMark val="out"/>
        <c:minorTickMark val="none"/>
        <c:tickLblPos val="nextTo"/>
        <c:crossAx val="196003472"/>
        <c:crossesAt val="90.710000000000008"/>
        <c:crossBetween val="midCat"/>
        <c:majorUnit val="2"/>
        <c:minorUnit val="2"/>
      </c:valAx>
      <c:valAx>
        <c:axId val="196003472"/>
        <c:scaling>
          <c:orientation val="minMax"/>
          <c:max val="98"/>
          <c:min val="84"/>
        </c:scaling>
        <c:delete val="0"/>
        <c:axPos val="l"/>
        <c:majorGridlines>
          <c:spPr>
            <a:ln>
              <a:noFill/>
            </a:ln>
          </c:spPr>
        </c:majorGridlines>
        <c:numFmt formatCode="General" sourceLinked="1"/>
        <c:majorTickMark val="out"/>
        <c:minorTickMark val="none"/>
        <c:tickLblPos val="nextTo"/>
        <c:crossAx val="196002912"/>
        <c:crossesAt val="77.61999999999999"/>
        <c:crossBetween val="midCat"/>
        <c:majorUnit val="2"/>
        <c:minorUnit val="2"/>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 值</c:v>
                </c:pt>
              </c:strCache>
            </c:strRef>
          </c:tx>
          <c:spPr>
            <a:ln w="28575">
              <a:noFill/>
            </a:ln>
          </c:spPr>
          <c:dLbls>
            <c:dLbl>
              <c:idx val="0"/>
              <c:layout/>
              <c:tx>
                <c:rich>
                  <a:bodyPr/>
                  <a:lstStyle/>
                  <a:p>
                    <a:r>
                      <a:rPr lang="zh-CN" altLang="en-US"/>
                      <a:t>激发学习兴趣的空间设计</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402640264026403E-3"/>
                  <c:y val="0.16885007278020378"/>
                </c:manualLayout>
              </c:layout>
              <c:tx>
                <c:rich>
                  <a:bodyPr/>
                  <a:lstStyle/>
                  <a:p>
                    <a:r>
                      <a:rPr lang="zh-CN" altLang="en-US"/>
                      <a:t>提供适合个人学习、工作的安静空间</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0858085808580859"/>
                  <c:y val="5.2401746724890827E-2"/>
                </c:manualLayout>
              </c:layout>
              <c:tx>
                <c:rich>
                  <a:bodyPr/>
                  <a:lstStyle/>
                  <a:p>
                    <a:r>
                      <a:rPr lang="zh-CN" altLang="en-US"/>
                      <a:t>提供适合团体学习研究的空间</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Sheet1!$A$2:$A$4</c:f>
              <c:numCache>
                <c:formatCode>General</c:formatCode>
                <c:ptCount val="3"/>
                <c:pt idx="0">
                  <c:v>71.42</c:v>
                </c:pt>
                <c:pt idx="1">
                  <c:v>71.42</c:v>
                </c:pt>
                <c:pt idx="2">
                  <c:v>68.569999999999993</c:v>
                </c:pt>
              </c:numCache>
            </c:numRef>
          </c:xVal>
          <c:yVal>
            <c:numRef>
              <c:f>Sheet1!$B$2:$B$4</c:f>
              <c:numCache>
                <c:formatCode>General</c:formatCode>
                <c:ptCount val="3"/>
                <c:pt idx="0">
                  <c:v>91.43</c:v>
                </c:pt>
                <c:pt idx="1">
                  <c:v>85.71</c:v>
                </c:pt>
                <c:pt idx="2">
                  <c:v>84.29</c:v>
                </c:pt>
              </c:numCache>
            </c:numRef>
          </c:yVal>
          <c:smooth val="0"/>
        </c:ser>
        <c:dLbls>
          <c:showLegendKey val="0"/>
          <c:showVal val="0"/>
          <c:showCatName val="0"/>
          <c:showSerName val="0"/>
          <c:showPercent val="0"/>
          <c:showBubbleSize val="0"/>
        </c:dLbls>
        <c:axId val="196836656"/>
        <c:axId val="196837216"/>
      </c:scatterChart>
      <c:valAx>
        <c:axId val="196836656"/>
        <c:scaling>
          <c:orientation val="minMax"/>
          <c:max val="74"/>
          <c:min val="66"/>
        </c:scaling>
        <c:delete val="0"/>
        <c:axPos val="b"/>
        <c:numFmt formatCode="General" sourceLinked="1"/>
        <c:majorTickMark val="none"/>
        <c:minorTickMark val="none"/>
        <c:tickLblPos val="nextTo"/>
        <c:crossAx val="196837216"/>
        <c:crossesAt val="87.14"/>
        <c:crossBetween val="midCat"/>
        <c:majorUnit val="1"/>
        <c:minorUnit val="1"/>
      </c:valAx>
      <c:valAx>
        <c:axId val="196837216"/>
        <c:scaling>
          <c:orientation val="minMax"/>
          <c:max val="93"/>
          <c:min val="80"/>
        </c:scaling>
        <c:delete val="0"/>
        <c:axPos val="l"/>
        <c:numFmt formatCode="General" sourceLinked="1"/>
        <c:majorTickMark val="none"/>
        <c:minorTickMark val="none"/>
        <c:tickLblPos val="nextTo"/>
        <c:crossAx val="196836656"/>
        <c:crossesAt val="70.48"/>
        <c:crossBetween val="midCat"/>
        <c:minorUnit val="1"/>
      </c:valAx>
      <c:spPr>
        <a:noFill/>
        <a:ln>
          <a:noFill/>
        </a:ln>
      </c:spPr>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0.88245</cdr:x>
      <cdr:y>0.03057</cdr:y>
    </cdr:from>
    <cdr:to>
      <cdr:x>0.98981</cdr:x>
      <cdr:y>0.11918</cdr:y>
    </cdr:to>
    <cdr:sp macro="" textlink="">
      <cdr:nvSpPr>
        <cdr:cNvPr id="2" name="矩形 1"/>
        <cdr:cNvSpPr/>
      </cdr:nvSpPr>
      <cdr:spPr>
        <a:xfrm xmlns:a="http://schemas.openxmlformats.org/drawingml/2006/main">
          <a:off x="4412823" y="99283"/>
          <a:ext cx="536867" cy="287807"/>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维持</a:t>
          </a:r>
          <a:endParaRPr lang="zh-CN"/>
        </a:p>
      </cdr:txBody>
    </cdr:sp>
  </cdr:relSizeAnchor>
  <cdr:relSizeAnchor xmlns:cdr="http://schemas.openxmlformats.org/drawingml/2006/chartDrawing">
    <cdr:from>
      <cdr:x>0.01592</cdr:x>
      <cdr:y>0.02201</cdr:y>
    </cdr:from>
    <cdr:to>
      <cdr:x>0.14713</cdr:x>
      <cdr:y>0.11378</cdr:y>
    </cdr:to>
    <cdr:sp macro="" textlink="">
      <cdr:nvSpPr>
        <cdr:cNvPr id="3" name="矩形 2"/>
        <cdr:cNvSpPr/>
      </cdr:nvSpPr>
      <cdr:spPr>
        <a:xfrm xmlns:a="http://schemas.openxmlformats.org/drawingml/2006/main">
          <a:off x="79589" y="71479"/>
          <a:ext cx="656132" cy="298071"/>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关注</a:t>
          </a:r>
          <a:endParaRPr lang="zh-CN"/>
        </a:p>
      </cdr:txBody>
    </cdr:sp>
  </cdr:relSizeAnchor>
  <cdr:relSizeAnchor xmlns:cdr="http://schemas.openxmlformats.org/drawingml/2006/chartDrawing">
    <cdr:from>
      <cdr:x>0.01558</cdr:x>
      <cdr:y>0.89935</cdr:y>
    </cdr:from>
    <cdr:to>
      <cdr:x>0.14878</cdr:x>
      <cdr:y>0.98163</cdr:y>
    </cdr:to>
    <cdr:sp macro="" textlink="">
      <cdr:nvSpPr>
        <cdr:cNvPr id="4" name="矩形 3"/>
        <cdr:cNvSpPr/>
      </cdr:nvSpPr>
      <cdr:spPr>
        <a:xfrm xmlns:a="http://schemas.openxmlformats.org/drawingml/2006/main">
          <a:off x="77934" y="2921105"/>
          <a:ext cx="666083" cy="267247"/>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低顺位</a:t>
          </a:r>
          <a:endParaRPr lang="zh-CN"/>
        </a:p>
      </cdr:txBody>
    </cdr:sp>
  </cdr:relSizeAnchor>
  <cdr:relSizeAnchor xmlns:cdr="http://schemas.openxmlformats.org/drawingml/2006/chartDrawing">
    <cdr:from>
      <cdr:x>0.88046</cdr:x>
      <cdr:y>0.88184</cdr:y>
    </cdr:from>
    <cdr:to>
      <cdr:x>0.98981</cdr:x>
      <cdr:y>0.97361</cdr:y>
    </cdr:to>
    <cdr:sp macro="" textlink="">
      <cdr:nvSpPr>
        <cdr:cNvPr id="5" name="矩形 4"/>
        <cdr:cNvSpPr/>
      </cdr:nvSpPr>
      <cdr:spPr>
        <a:xfrm xmlns:a="http://schemas.openxmlformats.org/drawingml/2006/main">
          <a:off x="4402872" y="2864229"/>
          <a:ext cx="546818" cy="298071"/>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过剩</a:t>
          </a:r>
          <a:endParaRPr lang="zh-CN"/>
        </a:p>
      </cdr:txBody>
    </cdr:sp>
  </cdr:relSizeAnchor>
</c:userShapes>
</file>

<file path=word/drawings/drawing2.xml><?xml version="1.0" encoding="utf-8"?>
<c:userShapes xmlns:c="http://schemas.openxmlformats.org/drawingml/2006/chart">
  <cdr:relSizeAnchor xmlns:cdr="http://schemas.openxmlformats.org/drawingml/2006/chartDrawing">
    <cdr:from>
      <cdr:x>0.01447</cdr:x>
      <cdr:y>0.0294</cdr:y>
    </cdr:from>
    <cdr:to>
      <cdr:x>0.17184</cdr:x>
      <cdr:y>0.10871</cdr:y>
    </cdr:to>
    <cdr:sp macro="" textlink="">
      <cdr:nvSpPr>
        <cdr:cNvPr id="2" name="矩形 1"/>
        <cdr:cNvSpPr/>
      </cdr:nvSpPr>
      <cdr:spPr>
        <a:xfrm xmlns:a="http://schemas.openxmlformats.org/drawingml/2006/main">
          <a:off x="72366" y="90725"/>
          <a:ext cx="786949" cy="24475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关注</a:t>
          </a:r>
          <a:endParaRPr lang="zh-CN"/>
        </a:p>
      </cdr:txBody>
    </cdr:sp>
  </cdr:relSizeAnchor>
  <cdr:relSizeAnchor xmlns:cdr="http://schemas.openxmlformats.org/drawingml/2006/chartDrawing">
    <cdr:from>
      <cdr:x>0.87588</cdr:x>
      <cdr:y>0.02759</cdr:y>
    </cdr:from>
    <cdr:to>
      <cdr:x>0.98743</cdr:x>
      <cdr:y>0.13448</cdr:y>
    </cdr:to>
    <cdr:sp macro="" textlink="">
      <cdr:nvSpPr>
        <cdr:cNvPr id="3" name="矩形 2"/>
        <cdr:cNvSpPr/>
      </cdr:nvSpPr>
      <cdr:spPr>
        <a:xfrm xmlns:a="http://schemas.openxmlformats.org/drawingml/2006/main">
          <a:off x="4379964" y="85145"/>
          <a:ext cx="557820" cy="329874"/>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维持</a:t>
          </a:r>
          <a:endParaRPr lang="zh-CN"/>
        </a:p>
      </cdr:txBody>
    </cdr:sp>
  </cdr:relSizeAnchor>
  <cdr:relSizeAnchor xmlns:cdr="http://schemas.openxmlformats.org/drawingml/2006/chartDrawing">
    <cdr:from>
      <cdr:x>0.8849</cdr:x>
      <cdr:y>0.88857</cdr:y>
    </cdr:from>
    <cdr:to>
      <cdr:x>0.99048</cdr:x>
      <cdr:y>0.97823</cdr:y>
    </cdr:to>
    <cdr:sp macro="" textlink="">
      <cdr:nvSpPr>
        <cdr:cNvPr id="4" name="矩形 3"/>
        <cdr:cNvSpPr/>
      </cdr:nvSpPr>
      <cdr:spPr>
        <a:xfrm xmlns:a="http://schemas.openxmlformats.org/drawingml/2006/main">
          <a:off x="4425034" y="2742214"/>
          <a:ext cx="527966" cy="276699"/>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过剩</a:t>
          </a:r>
          <a:endParaRPr lang="zh-CN"/>
        </a:p>
      </cdr:txBody>
    </cdr:sp>
  </cdr:relSizeAnchor>
  <cdr:relSizeAnchor xmlns:cdr="http://schemas.openxmlformats.org/drawingml/2006/chartDrawing">
    <cdr:from>
      <cdr:x>0.01663</cdr:x>
      <cdr:y>0.79474</cdr:y>
    </cdr:from>
    <cdr:to>
      <cdr:x>0.18396</cdr:x>
      <cdr:y>0.88095</cdr:y>
    </cdr:to>
    <cdr:sp macro="" textlink="">
      <cdr:nvSpPr>
        <cdr:cNvPr id="5" name="矩形 4"/>
        <cdr:cNvSpPr/>
      </cdr:nvSpPr>
      <cdr:spPr>
        <a:xfrm xmlns:a="http://schemas.openxmlformats.org/drawingml/2006/main">
          <a:off x="83170" y="2452654"/>
          <a:ext cx="836755" cy="26605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低顺位</a:t>
          </a:r>
          <a:endParaRPr lang="zh-CN"/>
        </a:p>
      </cdr:txBody>
    </cdr:sp>
  </cdr:relSizeAnchor>
</c:userShapes>
</file>

<file path=word/drawings/drawing3.xml><?xml version="1.0" encoding="utf-8"?>
<c:userShapes xmlns:c="http://schemas.openxmlformats.org/drawingml/2006/chart">
  <cdr:relSizeAnchor xmlns:cdr="http://schemas.openxmlformats.org/drawingml/2006/chartDrawing">
    <cdr:from>
      <cdr:x>0.84502</cdr:x>
      <cdr:y>0.02423</cdr:y>
    </cdr:from>
    <cdr:to>
      <cdr:x>0.99618</cdr:x>
      <cdr:y>0.11672</cdr:y>
    </cdr:to>
    <cdr:sp macro="" textlink="">
      <cdr:nvSpPr>
        <cdr:cNvPr id="2" name="矩形 1"/>
        <cdr:cNvSpPr/>
      </cdr:nvSpPr>
      <cdr:spPr>
        <a:xfrm xmlns:a="http://schemas.openxmlformats.org/drawingml/2006/main">
          <a:off x="4217577" y="73152"/>
          <a:ext cx="754473" cy="279273"/>
        </a:xfrm>
        <a:prstGeom xmlns:a="http://schemas.openxmlformats.org/drawingml/2006/main" prst="rect">
          <a:avLst/>
        </a:prstGeom>
        <a:ln xmlns:a="http://schemas.openxmlformats.org/drawingml/2006/main">
          <a:noFill/>
        </a:ln>
        <a:effectLst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l"/>
          <a:r>
            <a:rPr lang="zh-CN" altLang="en-US"/>
            <a:t>        维持</a:t>
          </a:r>
          <a:endParaRPr lang="zh-CN"/>
        </a:p>
      </cdr:txBody>
    </cdr:sp>
  </cdr:relSizeAnchor>
  <cdr:relSizeAnchor xmlns:cdr="http://schemas.openxmlformats.org/drawingml/2006/chartDrawing">
    <cdr:from>
      <cdr:x>0.01702</cdr:x>
      <cdr:y>0.02208</cdr:y>
    </cdr:from>
    <cdr:to>
      <cdr:x>0.14504</cdr:x>
      <cdr:y>0.12875</cdr:y>
    </cdr:to>
    <cdr:sp macro="" textlink="">
      <cdr:nvSpPr>
        <cdr:cNvPr id="3" name="矩形 2"/>
        <cdr:cNvSpPr/>
      </cdr:nvSpPr>
      <cdr:spPr>
        <a:xfrm xmlns:a="http://schemas.openxmlformats.org/drawingml/2006/main">
          <a:off x="84953" y="66675"/>
          <a:ext cx="638947" cy="32208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关注</a:t>
          </a:r>
          <a:endParaRPr lang="zh-CN"/>
        </a:p>
      </cdr:txBody>
    </cdr:sp>
  </cdr:relSizeAnchor>
  <cdr:relSizeAnchor xmlns:cdr="http://schemas.openxmlformats.org/drawingml/2006/chartDrawing">
    <cdr:from>
      <cdr:x>0.00763</cdr:x>
      <cdr:y>0.88792</cdr:y>
    </cdr:from>
    <cdr:to>
      <cdr:x>0.19488</cdr:x>
      <cdr:y>0.97792</cdr:y>
    </cdr:to>
    <cdr:sp macro="" textlink="">
      <cdr:nvSpPr>
        <cdr:cNvPr id="4" name="圆角矩形 3"/>
        <cdr:cNvSpPr/>
      </cdr:nvSpPr>
      <cdr:spPr>
        <a:xfrm xmlns:a="http://schemas.openxmlformats.org/drawingml/2006/main">
          <a:off x="38100" y="2681002"/>
          <a:ext cx="934583" cy="271748"/>
        </a:xfrm>
        <a:prstGeom xmlns:a="http://schemas.openxmlformats.org/drawingml/2006/main" prst="round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低顺位</a:t>
          </a:r>
          <a:endParaRPr lang="zh-CN"/>
        </a:p>
      </cdr:txBody>
    </cdr:sp>
  </cdr:relSizeAnchor>
  <cdr:relSizeAnchor xmlns:cdr="http://schemas.openxmlformats.org/drawingml/2006/chartDrawing">
    <cdr:from>
      <cdr:x>0.88879</cdr:x>
      <cdr:y>0.90459</cdr:y>
    </cdr:from>
    <cdr:to>
      <cdr:x>0.99237</cdr:x>
      <cdr:y>0.97792</cdr:y>
    </cdr:to>
    <cdr:sp macro="" textlink="">
      <cdr:nvSpPr>
        <cdr:cNvPr id="5" name="矩形 4"/>
        <cdr:cNvSpPr/>
      </cdr:nvSpPr>
      <cdr:spPr>
        <a:xfrm xmlns:a="http://schemas.openxmlformats.org/drawingml/2006/main">
          <a:off x="4436021" y="2731336"/>
          <a:ext cx="516979" cy="221414"/>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zh-CN" altLang="en-US"/>
            <a:t>过剩</a:t>
          </a:r>
          <a:endParaRPr lang="zh-CN"/>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13</Pages>
  <Words>6536</Words>
  <Characters>2281</Characters>
  <Application>Microsoft Office Word</Application>
  <DocSecurity>0</DocSecurity>
  <Lines>19</Lines>
  <Paragraphs>17</Paragraphs>
  <ScaleCrop>false</ScaleCrop>
  <Company>微软中国</Company>
  <LinksUpToDate>false</LinksUpToDate>
  <CharactersWithSpaces>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123</cp:lastModifiedBy>
  <cp:revision>164</cp:revision>
  <cp:lastPrinted>2013-05-14T02:23:00Z</cp:lastPrinted>
  <dcterms:created xsi:type="dcterms:W3CDTF">2013-05-11T16:43:00Z</dcterms:created>
  <dcterms:modified xsi:type="dcterms:W3CDTF">2013-05-14T02:47:00Z</dcterms:modified>
</cp:coreProperties>
</file>